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F13C1" w:rsidRDefault="00AE0C26" w:rsidP="00BF13C1">
      <w:pPr>
        <w:pStyle w:val="Titolocopertina"/>
        <w:ind w:left="284"/>
      </w:pPr>
      <w:r>
        <w:t>GARA PER</w:t>
      </w:r>
      <w:r w:rsidR="00D36E10">
        <w:t xml:space="preserve"> LA FORNITURA DI PRESIDI PER L’AUTOCONTROLLO DELLA GLICEMIA</w:t>
      </w:r>
      <w:r w:rsidR="00827C3B" w:rsidRPr="00BF13C1">
        <w:t xml:space="preserve"> </w:t>
      </w:r>
      <w:r w:rsidR="00D36E10">
        <w:t>– II edizione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:rsidR="00BE2716" w:rsidRPr="00BF13C1" w:rsidRDefault="00BE2716" w:rsidP="00BF13C1">
      <w:pPr>
        <w:pStyle w:val="Titoli14bold"/>
        <w:ind w:left="284"/>
      </w:pPr>
      <w:r w:rsidRPr="00BF13C1">
        <w:t>QUESTIONARIO GENERALE</w:t>
      </w:r>
      <w:r w:rsidR="00D36E10">
        <w:t>/TECNICO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:rsidR="00BE2716" w:rsidRPr="00E77C71" w:rsidRDefault="00DD0BFA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8" w:history="1">
        <w:r w:rsidR="00D36E10" w:rsidRPr="00E77C71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dsbsconsip@postacert.consip.it</w:t>
        </w:r>
      </w:hyperlink>
    </w:p>
    <w:p w:rsidR="00BE2716" w:rsidRPr="00E77C7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77C7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77C7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E77C71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77C7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77C7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E77C71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77C7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77C7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E77C7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77C71">
        <w:rPr>
          <w:rFonts w:asciiTheme="minorHAnsi" w:hAnsiTheme="minorHAnsi" w:cs="Arial"/>
          <w:bCs/>
          <w:sz w:val="20"/>
          <w:szCs w:val="20"/>
        </w:rPr>
        <w:t>Roma,</w:t>
      </w:r>
      <w:r w:rsidRPr="00E77C71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252520" w:rsidRPr="00E77C71">
        <w:rPr>
          <w:rFonts w:asciiTheme="minorHAnsi" w:hAnsiTheme="minorHAnsi" w:cs="Arial"/>
          <w:bCs/>
          <w:sz w:val="20"/>
          <w:szCs w:val="20"/>
        </w:rPr>
        <w:t>08</w:t>
      </w:r>
      <w:r w:rsidR="008449F2" w:rsidRPr="00E77C71">
        <w:rPr>
          <w:rFonts w:asciiTheme="minorHAnsi" w:hAnsiTheme="minorHAnsi" w:cs="Arial"/>
          <w:bCs/>
          <w:sz w:val="20"/>
          <w:szCs w:val="20"/>
        </w:rPr>
        <w:t>/</w:t>
      </w:r>
      <w:r w:rsidR="00D36E10" w:rsidRPr="00E77C71">
        <w:rPr>
          <w:rFonts w:asciiTheme="minorHAnsi" w:hAnsiTheme="minorHAnsi" w:cs="Arial"/>
          <w:bCs/>
          <w:sz w:val="20"/>
          <w:szCs w:val="20"/>
        </w:rPr>
        <w:t>03</w:t>
      </w:r>
      <w:r w:rsidR="008449F2" w:rsidRPr="00E77C71">
        <w:rPr>
          <w:rFonts w:asciiTheme="minorHAnsi" w:hAnsiTheme="minorHAnsi" w:cs="Arial"/>
          <w:bCs/>
          <w:sz w:val="20"/>
          <w:szCs w:val="20"/>
        </w:rPr>
        <w:t>/</w:t>
      </w:r>
      <w:r w:rsidR="00D36E10" w:rsidRPr="00E77C71">
        <w:rPr>
          <w:rFonts w:asciiTheme="minorHAnsi" w:hAnsiTheme="minorHAnsi" w:cs="Arial"/>
          <w:bCs/>
          <w:sz w:val="20"/>
          <w:szCs w:val="20"/>
        </w:rPr>
        <w:t>2021</w:t>
      </w:r>
    </w:p>
    <w:p w:rsidR="008449F2" w:rsidRPr="00E77C71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E77C71">
        <w:rPr>
          <w:rFonts w:asciiTheme="minorHAnsi" w:hAnsiTheme="minorHAnsi" w:cs="Arial"/>
          <w:bCs/>
          <w:sz w:val="20"/>
          <w:szCs w:val="20"/>
        </w:rPr>
        <w:br w:type="page"/>
      </w:r>
    </w:p>
    <w:p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E77C71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8A1AFD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:rsidR="001A15BE" w:rsidRPr="00D36E10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36E10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D36E10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D36E10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D36E10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F8539B" w:rsidRPr="008A1AFD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F8539B" w:rsidRPr="00D36E10" w:rsidRDefault="00F8539B" w:rsidP="00D36E10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D36E10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D36E10">
        <w:rPr>
          <w:rFonts w:asciiTheme="minorHAnsi" w:hAnsiTheme="minorHAnsi" w:cs="Arial"/>
          <w:bCs/>
          <w:sz w:val="20"/>
          <w:szCs w:val="20"/>
        </w:rPr>
        <w:t>Presidi per l’autocontrollo della glicemia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”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77C71">
        <w:rPr>
          <w:rFonts w:asciiTheme="minorHAnsi" w:hAnsiTheme="minorHAnsi" w:cs="Arial"/>
          <w:b/>
          <w:bCs/>
          <w:sz w:val="20"/>
          <w:szCs w:val="20"/>
          <w:u w:val="single"/>
        </w:rPr>
        <w:t>15</w:t>
      </w:r>
      <w:r w:rsidR="004A4EB1" w:rsidRPr="00252520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giorni solari</w:t>
      </w:r>
      <w:r w:rsidR="004A4EB1" w:rsidRPr="008A1AF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D36E10" w:rsidRPr="007B446A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dsbsconsip@postacert.consip.it</w:t>
        </w:r>
      </w:hyperlink>
      <w:r w:rsidR="00D36E10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D36E10" w:rsidRPr="003D12DA">
        <w:rPr>
          <w:rFonts w:asciiTheme="minorHAnsi" w:hAnsiTheme="minorHAnsi" w:cs="Arial"/>
          <w:bCs/>
          <w:sz w:val="20"/>
          <w:szCs w:val="20"/>
        </w:rPr>
        <w:t xml:space="preserve">riportando nell’oggetto della stessa "Riscontro ad indagine di mercato – </w:t>
      </w:r>
      <w:r w:rsidR="00D36E10">
        <w:rPr>
          <w:rFonts w:asciiTheme="minorHAnsi" w:hAnsiTheme="minorHAnsi" w:cs="Arial"/>
          <w:bCs/>
          <w:sz w:val="20"/>
          <w:szCs w:val="20"/>
        </w:rPr>
        <w:t>Presidi per l’autocontrollo della glicemia - II edizione</w:t>
      </w:r>
      <w:r w:rsidR="00D36E10" w:rsidRPr="003D12DA">
        <w:rPr>
          <w:rFonts w:asciiTheme="minorHAnsi" w:hAnsiTheme="minorHAnsi" w:cs="Arial"/>
          <w:bCs/>
          <w:sz w:val="20"/>
          <w:szCs w:val="20"/>
        </w:rPr>
        <w:t>”</w:t>
      </w:r>
      <w:r w:rsidR="00D36E10" w:rsidRPr="004E504E">
        <w:rPr>
          <w:rStyle w:val="Collegamentoipertestuale"/>
          <w:rFonts w:ascii="Calibri" w:hAnsi="Calibri" w:cs="Arial"/>
          <w:sz w:val="22"/>
          <w:szCs w:val="22"/>
          <w:u w:val="none"/>
        </w:rPr>
        <w:t>.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:rsidR="00571D4F" w:rsidRPr="00CD2155" w:rsidRDefault="00571D4F" w:rsidP="0025252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D2155">
        <w:rPr>
          <w:rFonts w:asciiTheme="minorHAnsi" w:hAnsiTheme="minorHAnsi" w:cs="Arial"/>
          <w:bCs/>
          <w:sz w:val="20"/>
          <w:szCs w:val="20"/>
        </w:rPr>
        <w:t>Oggetto dello studio è l’acquisizione di Presidi per l’autocontrollo della glicemia, ovvero i Dispositivi diagnostici e medici utilizzati per la misurazi</w:t>
      </w:r>
      <w:r>
        <w:rPr>
          <w:rFonts w:asciiTheme="minorHAnsi" w:hAnsiTheme="minorHAnsi" w:cs="Arial"/>
          <w:bCs/>
          <w:sz w:val="20"/>
          <w:szCs w:val="20"/>
        </w:rPr>
        <w:t>one della glicemia</w:t>
      </w:r>
      <w:r w:rsidRPr="00CD2155">
        <w:rPr>
          <w:rFonts w:asciiTheme="minorHAnsi" w:hAnsiTheme="minorHAnsi" w:cs="Arial"/>
          <w:bCs/>
          <w:sz w:val="20"/>
          <w:szCs w:val="20"/>
        </w:rPr>
        <w:t>:</w:t>
      </w:r>
    </w:p>
    <w:p w:rsidR="00571D4F" w:rsidRPr="00CD2155" w:rsidRDefault="00571D4F" w:rsidP="00252520">
      <w:pPr>
        <w:numPr>
          <w:ilvl w:val="0"/>
          <w:numId w:val="43"/>
        </w:numPr>
        <w:spacing w:line="276" w:lineRule="auto"/>
        <w:ind w:left="426" w:firstLine="0"/>
        <w:jc w:val="both"/>
        <w:rPr>
          <w:rFonts w:asciiTheme="minorHAnsi" w:hAnsiTheme="minorHAnsi" w:cs="Arial"/>
          <w:bCs/>
          <w:sz w:val="20"/>
          <w:szCs w:val="20"/>
        </w:rPr>
      </w:pPr>
      <w:r w:rsidRPr="00CD2155">
        <w:rPr>
          <w:rFonts w:asciiTheme="minorHAnsi" w:hAnsiTheme="minorHAnsi" w:cs="Arial"/>
          <w:bCs/>
          <w:sz w:val="20"/>
          <w:szCs w:val="20"/>
        </w:rPr>
        <w:t>dispositivi per la misurazione del glucosio su sangue capillare (glucometri)</w:t>
      </w:r>
    </w:p>
    <w:p w:rsidR="00571D4F" w:rsidRPr="00CD2155" w:rsidRDefault="00571D4F" w:rsidP="00252520">
      <w:pPr>
        <w:numPr>
          <w:ilvl w:val="0"/>
          <w:numId w:val="43"/>
        </w:numPr>
        <w:spacing w:line="276" w:lineRule="auto"/>
        <w:ind w:left="426" w:firstLine="0"/>
        <w:jc w:val="both"/>
        <w:rPr>
          <w:rFonts w:asciiTheme="minorHAnsi" w:hAnsiTheme="minorHAnsi" w:cs="Arial"/>
          <w:bCs/>
          <w:sz w:val="20"/>
          <w:szCs w:val="20"/>
        </w:rPr>
      </w:pPr>
      <w:r w:rsidRPr="00CD2155">
        <w:rPr>
          <w:rFonts w:asciiTheme="minorHAnsi" w:hAnsiTheme="minorHAnsi" w:cs="Arial"/>
          <w:bCs/>
          <w:sz w:val="20"/>
          <w:szCs w:val="20"/>
        </w:rPr>
        <w:t>strisce reattive</w:t>
      </w:r>
    </w:p>
    <w:p w:rsidR="00571D4F" w:rsidRPr="00CD2155" w:rsidRDefault="00571D4F" w:rsidP="00252520">
      <w:pPr>
        <w:numPr>
          <w:ilvl w:val="0"/>
          <w:numId w:val="43"/>
        </w:numPr>
        <w:spacing w:line="276" w:lineRule="auto"/>
        <w:ind w:left="426" w:firstLine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dispositivi</w:t>
      </w:r>
      <w:r w:rsidRPr="00CD2155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Pr="00CD2155">
        <w:rPr>
          <w:rFonts w:asciiTheme="minorHAnsi" w:hAnsiTheme="minorHAnsi" w:cs="Arial"/>
          <w:bCs/>
          <w:sz w:val="20"/>
          <w:szCs w:val="20"/>
        </w:rPr>
        <w:t>pungidito</w:t>
      </w:r>
      <w:proofErr w:type="spellEnd"/>
    </w:p>
    <w:p w:rsidR="00571D4F" w:rsidRPr="00CD2155" w:rsidRDefault="00571D4F" w:rsidP="00252520">
      <w:pPr>
        <w:numPr>
          <w:ilvl w:val="0"/>
          <w:numId w:val="43"/>
        </w:numPr>
        <w:spacing w:line="276" w:lineRule="auto"/>
        <w:ind w:left="426" w:firstLine="0"/>
        <w:jc w:val="both"/>
        <w:rPr>
          <w:rFonts w:asciiTheme="minorHAnsi" w:hAnsiTheme="minorHAnsi" w:cs="Arial"/>
          <w:bCs/>
          <w:sz w:val="20"/>
          <w:szCs w:val="20"/>
        </w:rPr>
      </w:pPr>
      <w:r w:rsidRPr="00CD2155">
        <w:rPr>
          <w:rFonts w:asciiTheme="minorHAnsi" w:hAnsiTheme="minorHAnsi" w:cs="Arial"/>
          <w:bCs/>
          <w:sz w:val="20"/>
          <w:szCs w:val="20"/>
        </w:rPr>
        <w:t xml:space="preserve">lancette (aghi) </w:t>
      </w:r>
      <w:proofErr w:type="spellStart"/>
      <w:r w:rsidRPr="00CD2155">
        <w:rPr>
          <w:rFonts w:asciiTheme="minorHAnsi" w:hAnsiTheme="minorHAnsi" w:cs="Arial"/>
          <w:bCs/>
          <w:sz w:val="20"/>
          <w:szCs w:val="20"/>
        </w:rPr>
        <w:t>pungidito</w:t>
      </w:r>
      <w:proofErr w:type="spellEnd"/>
    </w:p>
    <w:p w:rsidR="00571D4F" w:rsidRPr="00CD2155" w:rsidRDefault="00571D4F" w:rsidP="00252520">
      <w:pPr>
        <w:numPr>
          <w:ilvl w:val="0"/>
          <w:numId w:val="43"/>
        </w:numPr>
        <w:spacing w:line="276" w:lineRule="auto"/>
        <w:ind w:left="426" w:firstLine="0"/>
        <w:jc w:val="both"/>
        <w:rPr>
          <w:rFonts w:asciiTheme="minorHAnsi" w:hAnsiTheme="minorHAnsi" w:cs="Arial"/>
          <w:bCs/>
          <w:sz w:val="20"/>
          <w:szCs w:val="20"/>
        </w:rPr>
      </w:pPr>
      <w:r w:rsidRPr="00CD2155">
        <w:rPr>
          <w:rFonts w:asciiTheme="minorHAnsi" w:hAnsiTheme="minorHAnsi" w:cs="Arial"/>
          <w:bCs/>
          <w:sz w:val="20"/>
          <w:szCs w:val="20"/>
        </w:rPr>
        <w:t>dispositivi per il monitoraggio continuo</w:t>
      </w:r>
      <w:r w:rsidR="00DF376E">
        <w:rPr>
          <w:rFonts w:asciiTheme="minorHAnsi" w:hAnsiTheme="minorHAnsi" w:cs="Arial"/>
          <w:bCs/>
          <w:sz w:val="20"/>
          <w:szCs w:val="20"/>
        </w:rPr>
        <w:t>/flash</w:t>
      </w:r>
      <w:r w:rsidRPr="00CD2155">
        <w:rPr>
          <w:rFonts w:asciiTheme="minorHAnsi" w:hAnsiTheme="minorHAnsi" w:cs="Arial"/>
          <w:bCs/>
          <w:sz w:val="20"/>
          <w:szCs w:val="20"/>
        </w:rPr>
        <w:t xml:space="preserve"> del glucosio interstiziale (sensori)</w:t>
      </w:r>
    </w:p>
    <w:p w:rsidR="00571D4F" w:rsidRPr="00CD2155" w:rsidRDefault="00571D4F" w:rsidP="00252520">
      <w:pPr>
        <w:numPr>
          <w:ilvl w:val="0"/>
          <w:numId w:val="43"/>
        </w:numPr>
        <w:spacing w:line="276" w:lineRule="auto"/>
        <w:ind w:left="426" w:firstLine="0"/>
        <w:jc w:val="both"/>
        <w:rPr>
          <w:rFonts w:asciiTheme="minorHAnsi" w:hAnsiTheme="minorHAnsi" w:cs="Arial"/>
          <w:bCs/>
          <w:sz w:val="20"/>
          <w:szCs w:val="20"/>
        </w:rPr>
      </w:pPr>
      <w:r w:rsidRPr="00CD2155">
        <w:rPr>
          <w:rFonts w:asciiTheme="minorHAnsi" w:hAnsiTheme="minorHAnsi" w:cs="Arial"/>
          <w:bCs/>
          <w:sz w:val="20"/>
          <w:szCs w:val="20"/>
        </w:rPr>
        <w:t>altro</w:t>
      </w:r>
      <w:r w:rsidR="00D07072">
        <w:rPr>
          <w:rFonts w:asciiTheme="minorHAnsi" w:hAnsiTheme="minorHAnsi" w:cs="Arial"/>
          <w:bCs/>
          <w:sz w:val="20"/>
          <w:szCs w:val="20"/>
        </w:rPr>
        <w:t xml:space="preserve"> (es. microinfusori)</w:t>
      </w:r>
      <w:r w:rsidRPr="00CD2155">
        <w:rPr>
          <w:rFonts w:asciiTheme="minorHAnsi" w:hAnsiTheme="minorHAnsi" w:cs="Arial"/>
          <w:bCs/>
          <w:sz w:val="20"/>
          <w:szCs w:val="20"/>
        </w:rPr>
        <w:t>.</w:t>
      </w:r>
    </w:p>
    <w:p w:rsidR="00571D4F" w:rsidRDefault="00571D4F" w:rsidP="00571D4F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>Domande – Questionario generale</w:t>
      </w:r>
      <w:r w:rsidR="00ED2068">
        <w:rPr>
          <w:rFonts w:asciiTheme="minorHAnsi" w:hAnsiTheme="minorHAnsi" w:cs="Arial"/>
          <w:b/>
          <w:bCs/>
          <w:sz w:val="22"/>
          <w:szCs w:val="22"/>
        </w:rPr>
        <w:t>/tecnico</w:t>
      </w:r>
    </w:p>
    <w:p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C920CC" w:rsidRDefault="00571D4F" w:rsidP="00571D4F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71D4F">
        <w:rPr>
          <w:rFonts w:asciiTheme="minorHAnsi" w:hAnsiTheme="minorHAnsi" w:cs="Arial"/>
          <w:bCs/>
          <w:sz w:val="20"/>
          <w:szCs w:val="20"/>
        </w:rPr>
        <w:t xml:space="preserve">Quali Presidi per il monitoraggio della glicemia la Vostra azienda è in grado di fornire? In particolare specificare quanti sistemi per la misurazione della glicemia (glucometro + striscia reattiva) e quante e quali tipologie di dispositivi </w:t>
      </w:r>
      <w:r>
        <w:rPr>
          <w:rFonts w:asciiTheme="minorHAnsi" w:hAnsiTheme="minorHAnsi" w:cs="Arial"/>
          <w:bCs/>
          <w:sz w:val="20"/>
          <w:szCs w:val="20"/>
        </w:rPr>
        <w:t xml:space="preserve">per il monitoraggio </w:t>
      </w:r>
      <w:r w:rsidRPr="00571D4F">
        <w:rPr>
          <w:rFonts w:asciiTheme="minorHAnsi" w:hAnsiTheme="minorHAnsi" w:cs="Arial"/>
          <w:bCs/>
          <w:sz w:val="20"/>
          <w:szCs w:val="20"/>
        </w:rPr>
        <w:t xml:space="preserve">continuo </w:t>
      </w:r>
      <w:r w:rsidR="00C7691B">
        <w:rPr>
          <w:rFonts w:asciiTheme="minorHAnsi" w:hAnsiTheme="minorHAnsi" w:cs="Arial"/>
          <w:bCs/>
          <w:sz w:val="20"/>
          <w:szCs w:val="20"/>
        </w:rPr>
        <w:t xml:space="preserve">e/o flash </w:t>
      </w:r>
      <w:r w:rsidRPr="00571D4F">
        <w:rPr>
          <w:rFonts w:asciiTheme="minorHAnsi" w:hAnsiTheme="minorHAnsi" w:cs="Arial"/>
          <w:bCs/>
          <w:sz w:val="20"/>
          <w:szCs w:val="20"/>
        </w:rPr>
        <w:t>del glucosio interstiziale (sensori) sono presenti nel vostro portafoglio Prodotti, nonché eventuali altri strumenti che la Vostra Azienda è in grado di offrir</w:t>
      </w:r>
      <w:r>
        <w:rPr>
          <w:rFonts w:asciiTheme="minorHAnsi" w:hAnsiTheme="minorHAnsi" w:cs="Arial"/>
          <w:bCs/>
          <w:sz w:val="20"/>
          <w:szCs w:val="20"/>
        </w:rPr>
        <w:t>e</w:t>
      </w:r>
      <w:r w:rsidR="002B7ED1">
        <w:rPr>
          <w:rFonts w:asciiTheme="minorHAnsi" w:hAnsiTheme="minorHAnsi" w:cs="Arial"/>
          <w:bCs/>
          <w:sz w:val="20"/>
          <w:szCs w:val="20"/>
        </w:rPr>
        <w:t>.</w:t>
      </w:r>
    </w:p>
    <w:p w:rsidR="00252520" w:rsidRDefault="00252520" w:rsidP="00252520">
      <w:pPr>
        <w:pStyle w:val="Titolo1"/>
        <w:numPr>
          <w:ilvl w:val="0"/>
          <w:numId w:val="0"/>
        </w:numPr>
        <w:rPr>
          <w:rFonts w:asciiTheme="minorHAnsi" w:hAnsiTheme="minorHAnsi" w:cstheme="minorHAnsi"/>
          <w:bCs/>
          <w:sz w:val="20"/>
          <w:szCs w:val="20"/>
        </w:rPr>
      </w:pPr>
      <w:r w:rsidRPr="005234DF">
        <w:rPr>
          <w:rFonts w:asciiTheme="minorHAnsi" w:hAnsiTheme="minorHAnsi" w:cstheme="minorHAnsi"/>
          <w:bCs/>
          <w:sz w:val="20"/>
          <w:szCs w:val="20"/>
        </w:rPr>
        <w:t xml:space="preserve">Risposta: </w:t>
      </w: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952"/>
      </w:tblGrid>
      <w:tr w:rsidR="005F2E82" w:rsidRPr="00950B20" w:rsidTr="001577D2">
        <w:trPr>
          <w:jc w:val="center"/>
        </w:trPr>
        <w:tc>
          <w:tcPr>
            <w:tcW w:w="2268" w:type="dxa"/>
            <w:shd w:val="clear" w:color="auto" w:fill="1F497D" w:themeFill="text2"/>
            <w:vAlign w:val="center"/>
          </w:tcPr>
          <w:p w:rsidR="005F2E82" w:rsidRPr="00891010" w:rsidRDefault="005F2E82" w:rsidP="0089468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9101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Sistema misurazione glicemia (glucometro –striscia)</w:t>
            </w:r>
          </w:p>
        </w:tc>
        <w:tc>
          <w:tcPr>
            <w:tcW w:w="5952" w:type="dxa"/>
            <w:shd w:val="clear" w:color="auto" w:fill="1F497D" w:themeFill="text2"/>
            <w:vAlign w:val="center"/>
          </w:tcPr>
          <w:p w:rsidR="005F2E82" w:rsidRDefault="005F2E82" w:rsidP="0048183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Principali caratteristiche </w:t>
            </w:r>
            <w:r w:rsidR="008844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tecniche 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distintive</w:t>
            </w:r>
            <w:r w:rsidR="0048183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(quali ad </w:t>
            </w:r>
            <w:proofErr w:type="spellStart"/>
            <w:r w:rsidR="0048183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es</w:t>
            </w:r>
            <w:proofErr w:type="spellEnd"/>
            <w:r w:rsidR="0048183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. APP, calcolatore di bolo e </w:t>
            </w:r>
            <w:r w:rsidR="00481830" w:rsidRPr="00A31E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 suggeritore di dose</w:t>
            </w:r>
            <w:r w:rsidR="0048183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, funzione di misurazione della chetonemia)</w:t>
            </w:r>
          </w:p>
        </w:tc>
      </w:tr>
      <w:tr w:rsidR="00481830" w:rsidRPr="00950B20" w:rsidTr="00257DBA">
        <w:trPr>
          <w:trHeight w:val="83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81830" w:rsidRPr="00950B20" w:rsidRDefault="00481830" w:rsidP="002030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Indicare il nome commerciale prodotto 1</w:t>
            </w:r>
          </w:p>
        </w:tc>
        <w:tc>
          <w:tcPr>
            <w:tcW w:w="5952" w:type="dxa"/>
            <w:vAlign w:val="center"/>
          </w:tcPr>
          <w:p w:rsidR="00481830" w:rsidRDefault="00481830" w:rsidP="0020305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81830" w:rsidRPr="00950B20" w:rsidRDefault="00481830" w:rsidP="002030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1830" w:rsidRPr="00950B20" w:rsidRDefault="00481830" w:rsidP="002030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830" w:rsidRPr="00950B20" w:rsidTr="00A627C8">
        <w:trPr>
          <w:trHeight w:val="83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81830" w:rsidRPr="00950B20" w:rsidRDefault="00481830" w:rsidP="002030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Indicare il nome commerciale prodotto 2</w:t>
            </w:r>
          </w:p>
        </w:tc>
        <w:tc>
          <w:tcPr>
            <w:tcW w:w="5952" w:type="dxa"/>
            <w:vAlign w:val="center"/>
          </w:tcPr>
          <w:p w:rsidR="00481830" w:rsidRPr="00950B20" w:rsidRDefault="00481830" w:rsidP="0020305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81830" w:rsidRPr="00950B20" w:rsidRDefault="00481830" w:rsidP="002030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1830" w:rsidRPr="00950B20" w:rsidRDefault="00481830" w:rsidP="002030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830" w:rsidRPr="00950B20" w:rsidTr="00CF0C9E">
        <w:trPr>
          <w:trHeight w:val="83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81830" w:rsidRPr="00950B20" w:rsidRDefault="00481830" w:rsidP="002030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Indicare il nome commerciale prodotto 3</w:t>
            </w:r>
          </w:p>
        </w:tc>
        <w:tc>
          <w:tcPr>
            <w:tcW w:w="5952" w:type="dxa"/>
            <w:vAlign w:val="center"/>
          </w:tcPr>
          <w:p w:rsidR="00481830" w:rsidRPr="00950B20" w:rsidRDefault="00481830" w:rsidP="0020305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81830" w:rsidRPr="00950B20" w:rsidRDefault="00481830" w:rsidP="002030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1830" w:rsidRPr="00950B20" w:rsidRDefault="00481830" w:rsidP="002030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94687" w:rsidRDefault="00894687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953"/>
      </w:tblGrid>
      <w:tr w:rsidR="00127E73" w:rsidRPr="00950B20" w:rsidTr="008E7C16">
        <w:trPr>
          <w:jc w:val="center"/>
        </w:trPr>
        <w:tc>
          <w:tcPr>
            <w:tcW w:w="2268" w:type="dxa"/>
            <w:shd w:val="clear" w:color="auto" w:fill="1F497D" w:themeFill="text2"/>
            <w:vAlign w:val="center"/>
          </w:tcPr>
          <w:p w:rsidR="00127E73" w:rsidRPr="00891010" w:rsidRDefault="00127E73" w:rsidP="006D78C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9101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Sistema monitoraggio continuo</w:t>
            </w:r>
            <w:r w:rsidR="00C7691B" w:rsidRPr="0089101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e</w:t>
            </w:r>
            <w:r w:rsidR="000B3937" w:rsidRPr="0089101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/</w:t>
            </w:r>
            <w:r w:rsidR="00C7691B" w:rsidRPr="0089101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o </w:t>
            </w:r>
            <w:r w:rsidR="000B3937" w:rsidRPr="0089101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flash</w:t>
            </w:r>
            <w:r w:rsidRPr="0089101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del glucosio</w:t>
            </w:r>
          </w:p>
        </w:tc>
        <w:tc>
          <w:tcPr>
            <w:tcW w:w="5953" w:type="dxa"/>
            <w:shd w:val="clear" w:color="auto" w:fill="1F497D" w:themeFill="text2"/>
            <w:vAlign w:val="center"/>
          </w:tcPr>
          <w:p w:rsidR="00127E73" w:rsidRPr="00891010" w:rsidRDefault="00127E73" w:rsidP="006D78C7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9101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Principali caratteristiche tecniche distintive</w:t>
            </w:r>
          </w:p>
        </w:tc>
      </w:tr>
      <w:tr w:rsidR="00127E73" w:rsidRPr="00950B20" w:rsidTr="008E7C16">
        <w:trPr>
          <w:trHeight w:val="83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27E73" w:rsidRPr="00950B20" w:rsidRDefault="00127E73" w:rsidP="006D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Indicare il nome commerciale prodotto 1</w:t>
            </w:r>
          </w:p>
        </w:tc>
        <w:tc>
          <w:tcPr>
            <w:tcW w:w="5953" w:type="dxa"/>
            <w:vAlign w:val="center"/>
          </w:tcPr>
          <w:p w:rsidR="00127E73" w:rsidRDefault="00127E73" w:rsidP="006D78C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27E73" w:rsidRPr="00950B20" w:rsidTr="008E7C16">
        <w:trPr>
          <w:trHeight w:val="83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27E73" w:rsidRPr="00950B20" w:rsidRDefault="00127E73" w:rsidP="006D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Indicare il nome commerciale prodotto 2</w:t>
            </w:r>
          </w:p>
        </w:tc>
        <w:tc>
          <w:tcPr>
            <w:tcW w:w="5953" w:type="dxa"/>
            <w:vAlign w:val="center"/>
          </w:tcPr>
          <w:p w:rsidR="00127E73" w:rsidRPr="00950B20" w:rsidRDefault="00127E73" w:rsidP="006D78C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27E73" w:rsidRPr="00950B20" w:rsidTr="008E7C16">
        <w:trPr>
          <w:trHeight w:val="83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27E73" w:rsidRPr="00950B20" w:rsidRDefault="00127E73" w:rsidP="006D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Indicare il nome commerciale prodotto 3</w:t>
            </w:r>
          </w:p>
        </w:tc>
        <w:tc>
          <w:tcPr>
            <w:tcW w:w="5953" w:type="dxa"/>
            <w:vAlign w:val="center"/>
          </w:tcPr>
          <w:p w:rsidR="00127E73" w:rsidRPr="00950B20" w:rsidRDefault="00127E73" w:rsidP="006D78C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127E73" w:rsidRDefault="00127E73" w:rsidP="00127E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94687" w:rsidRDefault="00894687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203052" w:rsidRDefault="00203052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953"/>
      </w:tblGrid>
      <w:tr w:rsidR="00127E73" w:rsidRPr="00950B20" w:rsidTr="008E7C16">
        <w:trPr>
          <w:jc w:val="center"/>
        </w:trPr>
        <w:tc>
          <w:tcPr>
            <w:tcW w:w="2268" w:type="dxa"/>
            <w:shd w:val="clear" w:color="auto" w:fill="1F497D" w:themeFill="text2"/>
            <w:vAlign w:val="center"/>
          </w:tcPr>
          <w:p w:rsidR="00127E73" w:rsidRPr="00891010" w:rsidRDefault="00127E73" w:rsidP="00127E7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9101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Altri sistemi </w:t>
            </w:r>
            <w:r w:rsidR="000B3937" w:rsidRPr="0089101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(es. microinfusore)</w:t>
            </w:r>
          </w:p>
        </w:tc>
        <w:tc>
          <w:tcPr>
            <w:tcW w:w="5953" w:type="dxa"/>
            <w:shd w:val="clear" w:color="auto" w:fill="1F497D" w:themeFill="text2"/>
            <w:vAlign w:val="center"/>
          </w:tcPr>
          <w:p w:rsidR="00127E73" w:rsidRPr="00891010" w:rsidRDefault="00127E73" w:rsidP="006D78C7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9101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Principali caratteristiche tecniche distintive</w:t>
            </w:r>
          </w:p>
        </w:tc>
      </w:tr>
      <w:tr w:rsidR="00127E73" w:rsidRPr="00950B20" w:rsidTr="008E7C16">
        <w:trPr>
          <w:trHeight w:val="83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27E73" w:rsidRPr="00950B20" w:rsidRDefault="00127E73" w:rsidP="006D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Indicare il nome commerciale prodotto 1</w:t>
            </w:r>
          </w:p>
        </w:tc>
        <w:tc>
          <w:tcPr>
            <w:tcW w:w="5953" w:type="dxa"/>
            <w:vAlign w:val="center"/>
          </w:tcPr>
          <w:p w:rsidR="00127E73" w:rsidRDefault="00127E73" w:rsidP="006D78C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27E73" w:rsidRPr="00950B20" w:rsidTr="008E7C16">
        <w:trPr>
          <w:trHeight w:val="83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27E73" w:rsidRPr="00950B20" w:rsidRDefault="00127E73" w:rsidP="006D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Indicare il nome commerciale prodotto 2</w:t>
            </w:r>
          </w:p>
        </w:tc>
        <w:tc>
          <w:tcPr>
            <w:tcW w:w="5953" w:type="dxa"/>
            <w:vAlign w:val="center"/>
          </w:tcPr>
          <w:p w:rsidR="00127E73" w:rsidRPr="00950B20" w:rsidRDefault="00127E73" w:rsidP="006D78C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27E73" w:rsidRPr="00950B20" w:rsidTr="008E7C16">
        <w:trPr>
          <w:trHeight w:val="83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27E73" w:rsidRPr="00950B20" w:rsidRDefault="00127E73" w:rsidP="006D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Indicare il nome commerciale prodotto 3</w:t>
            </w:r>
          </w:p>
        </w:tc>
        <w:tc>
          <w:tcPr>
            <w:tcW w:w="5953" w:type="dxa"/>
            <w:vAlign w:val="center"/>
          </w:tcPr>
          <w:p w:rsidR="00127E73" w:rsidRPr="00950B20" w:rsidRDefault="00127E73" w:rsidP="006D78C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127E73" w:rsidRPr="00FA737A" w:rsidRDefault="00127E73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C7691B" w:rsidRDefault="00C7691B" w:rsidP="00C7691B">
      <w:pPr>
        <w:spacing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Altro</w:t>
      </w:r>
    </w:p>
    <w:tbl>
      <w:tblPr>
        <w:tblStyle w:val="Grigliatabella"/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329"/>
      </w:tblGrid>
      <w:tr w:rsidR="00C7691B" w:rsidTr="00252520">
        <w:trPr>
          <w:trHeight w:val="1779"/>
          <w:jc w:val="center"/>
        </w:trPr>
        <w:tc>
          <w:tcPr>
            <w:tcW w:w="83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C7691B" w:rsidRDefault="00C7691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C7691B" w:rsidRDefault="00C7691B" w:rsidP="00C7691B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C7691B" w:rsidRDefault="00C7691B" w:rsidP="00C7691B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7ED1" w:rsidRDefault="00571D4F" w:rsidP="00137974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71D4F">
        <w:rPr>
          <w:rFonts w:asciiTheme="minorHAnsi" w:hAnsiTheme="minorHAnsi" w:cs="Arial"/>
          <w:bCs/>
          <w:sz w:val="20"/>
          <w:szCs w:val="20"/>
        </w:rPr>
        <w:t>Qual è il valore annuo del mercato italiano dei Presidi per l’autocontrollo della glicemia? Quale è la quota relativa alla distribuzione diretta (da parte delle Asl) e quale la quota relativa alla distribuzione indiretta (tramite Farmacie)?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71D4F">
        <w:rPr>
          <w:rFonts w:asciiTheme="minorHAnsi" w:hAnsiTheme="minorHAnsi" w:cs="Arial"/>
          <w:bCs/>
          <w:sz w:val="20"/>
          <w:szCs w:val="20"/>
        </w:rPr>
        <w:t>Specificare inoltre il numero di strisce reattive e degli eventuali altri strumenti (es. sensori) distribuiti attraverso i vari canali (Farmacie, Asl).</w:t>
      </w:r>
    </w:p>
    <w:p w:rsidR="00252520" w:rsidRDefault="00252520" w:rsidP="00252520">
      <w:pPr>
        <w:pStyle w:val="Titolo1"/>
        <w:numPr>
          <w:ilvl w:val="0"/>
          <w:numId w:val="0"/>
        </w:numPr>
        <w:rPr>
          <w:rFonts w:asciiTheme="minorHAnsi" w:hAnsiTheme="minorHAnsi" w:cstheme="minorHAnsi"/>
          <w:bCs/>
          <w:sz w:val="20"/>
          <w:szCs w:val="20"/>
        </w:rPr>
      </w:pPr>
      <w:r w:rsidRPr="005234DF">
        <w:rPr>
          <w:rFonts w:asciiTheme="minorHAnsi" w:hAnsiTheme="minorHAnsi" w:cstheme="minorHAnsi"/>
          <w:bCs/>
          <w:sz w:val="20"/>
          <w:szCs w:val="20"/>
        </w:rPr>
        <w:t xml:space="preserve">Risposta: 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055"/>
      </w:tblGrid>
      <w:tr w:rsidR="00571D4F" w:rsidRPr="00E71CA1" w:rsidTr="00252520">
        <w:trPr>
          <w:cantSplit/>
          <w:trHeight w:val="680"/>
          <w:tblHeader/>
          <w:jc w:val="center"/>
        </w:trPr>
        <w:tc>
          <w:tcPr>
            <w:tcW w:w="2054" w:type="dxa"/>
            <w:shd w:val="clear" w:color="auto" w:fill="1F497D" w:themeFill="text2"/>
            <w:vAlign w:val="center"/>
          </w:tcPr>
          <w:p w:rsidR="00571D4F" w:rsidRPr="00252520" w:rsidRDefault="00571D4F" w:rsidP="00252520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252520">
              <w:rPr>
                <w:rFonts w:ascii="Calibri" w:hAnsi="Calibri"/>
                <w:b/>
                <w:color w:val="FFFFFF"/>
                <w:sz w:val="20"/>
                <w:szCs w:val="20"/>
              </w:rPr>
              <w:t>Mercato Italiano</w:t>
            </w:r>
          </w:p>
        </w:tc>
        <w:tc>
          <w:tcPr>
            <w:tcW w:w="2054" w:type="dxa"/>
            <w:shd w:val="clear" w:color="auto" w:fill="1F497D" w:themeFill="text2"/>
            <w:vAlign w:val="center"/>
          </w:tcPr>
          <w:p w:rsidR="00571D4F" w:rsidRPr="00252520" w:rsidRDefault="00571D4F" w:rsidP="00252520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252520">
              <w:rPr>
                <w:rFonts w:ascii="Calibri" w:hAnsi="Calibri"/>
                <w:b/>
                <w:color w:val="FFFFFF"/>
                <w:sz w:val="20"/>
                <w:szCs w:val="20"/>
              </w:rPr>
              <w:t>Presidi per l’autocontrollo della glicemia</w:t>
            </w:r>
          </w:p>
        </w:tc>
        <w:tc>
          <w:tcPr>
            <w:tcW w:w="2054" w:type="dxa"/>
            <w:shd w:val="clear" w:color="auto" w:fill="1F497D" w:themeFill="text2"/>
            <w:vAlign w:val="center"/>
          </w:tcPr>
          <w:p w:rsidR="00571D4F" w:rsidRPr="00252520" w:rsidRDefault="00571D4F" w:rsidP="00252520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  <w:p w:rsidR="00571D4F" w:rsidRPr="00252520" w:rsidRDefault="00571D4F" w:rsidP="00252520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N. Strisce Reattive</w:t>
            </w:r>
          </w:p>
        </w:tc>
        <w:tc>
          <w:tcPr>
            <w:tcW w:w="2055" w:type="dxa"/>
            <w:shd w:val="clear" w:color="auto" w:fill="1F497D" w:themeFill="text2"/>
            <w:vAlign w:val="center"/>
          </w:tcPr>
          <w:p w:rsidR="00571D4F" w:rsidRPr="00252520" w:rsidRDefault="00571D4F" w:rsidP="00252520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Altro (es. sensori)</w:t>
            </w:r>
          </w:p>
        </w:tc>
      </w:tr>
      <w:tr w:rsidR="00571D4F" w:rsidRPr="00E71CA1" w:rsidTr="00252520">
        <w:trPr>
          <w:cantSplit/>
          <w:trHeight w:val="624"/>
          <w:tblHeader/>
          <w:jc w:val="center"/>
        </w:trPr>
        <w:tc>
          <w:tcPr>
            <w:tcW w:w="2054" w:type="dxa"/>
            <w:shd w:val="clear" w:color="auto" w:fill="auto"/>
            <w:vAlign w:val="center"/>
          </w:tcPr>
          <w:p w:rsidR="00571D4F" w:rsidRPr="00252520" w:rsidRDefault="00571D4F" w:rsidP="002525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2520">
              <w:rPr>
                <w:rFonts w:ascii="Calibri" w:hAnsi="Calibri"/>
                <w:sz w:val="20"/>
                <w:szCs w:val="20"/>
              </w:rPr>
              <w:t>Distribuzione indiretta/Farmacia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71D4F" w:rsidRPr="00252520" w:rsidRDefault="00571D4F" w:rsidP="002525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571D4F" w:rsidRPr="00252520" w:rsidRDefault="00571D4F" w:rsidP="002525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71D4F" w:rsidRPr="00252520" w:rsidRDefault="00571D4F" w:rsidP="002525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1D4F" w:rsidRPr="00D77C05" w:rsidTr="00252520">
        <w:trPr>
          <w:cantSplit/>
          <w:trHeight w:val="624"/>
          <w:jc w:val="center"/>
        </w:trPr>
        <w:tc>
          <w:tcPr>
            <w:tcW w:w="2054" w:type="dxa"/>
            <w:shd w:val="clear" w:color="auto" w:fill="auto"/>
            <w:vAlign w:val="center"/>
          </w:tcPr>
          <w:p w:rsidR="00571D4F" w:rsidRPr="00252520" w:rsidRDefault="00571D4F" w:rsidP="002525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2520">
              <w:rPr>
                <w:rFonts w:ascii="Calibri" w:hAnsi="Calibri"/>
                <w:sz w:val="20"/>
                <w:szCs w:val="20"/>
              </w:rPr>
              <w:t>Distribuzione diretta/ASL</w:t>
            </w:r>
          </w:p>
        </w:tc>
        <w:tc>
          <w:tcPr>
            <w:tcW w:w="2054" w:type="dxa"/>
            <w:vAlign w:val="center"/>
          </w:tcPr>
          <w:p w:rsidR="00571D4F" w:rsidRPr="00252520" w:rsidRDefault="00571D4F" w:rsidP="002525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571D4F" w:rsidRPr="00252520" w:rsidRDefault="00571D4F" w:rsidP="002525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571D4F" w:rsidRPr="00252520" w:rsidRDefault="00571D4F" w:rsidP="002525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1D4F" w:rsidRPr="00D77C05" w:rsidTr="00252520">
        <w:trPr>
          <w:cantSplit/>
          <w:trHeight w:val="624"/>
          <w:jc w:val="center"/>
        </w:trPr>
        <w:tc>
          <w:tcPr>
            <w:tcW w:w="2054" w:type="dxa"/>
            <w:shd w:val="clear" w:color="auto" w:fill="auto"/>
            <w:vAlign w:val="center"/>
          </w:tcPr>
          <w:p w:rsidR="00571D4F" w:rsidRPr="00252520" w:rsidRDefault="00571D4F" w:rsidP="002525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2520">
              <w:rPr>
                <w:rFonts w:ascii="Calibri" w:hAnsi="Calibri"/>
                <w:sz w:val="20"/>
                <w:szCs w:val="20"/>
              </w:rPr>
              <w:t>Altro/Consumo ospedaliero</w:t>
            </w:r>
          </w:p>
        </w:tc>
        <w:tc>
          <w:tcPr>
            <w:tcW w:w="2054" w:type="dxa"/>
            <w:vAlign w:val="center"/>
          </w:tcPr>
          <w:p w:rsidR="00571D4F" w:rsidRPr="00252520" w:rsidRDefault="00571D4F" w:rsidP="002525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571D4F" w:rsidRPr="00252520" w:rsidRDefault="00571D4F" w:rsidP="002525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571D4F" w:rsidRPr="00252520" w:rsidRDefault="00571D4F" w:rsidP="002525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71D4F" w:rsidRPr="00D77C05" w:rsidTr="00252520">
        <w:trPr>
          <w:cantSplit/>
          <w:trHeight w:val="624"/>
          <w:jc w:val="center"/>
        </w:trPr>
        <w:tc>
          <w:tcPr>
            <w:tcW w:w="2054" w:type="dxa"/>
            <w:shd w:val="clear" w:color="auto" w:fill="auto"/>
            <w:vAlign w:val="center"/>
          </w:tcPr>
          <w:p w:rsidR="00571D4F" w:rsidRPr="00252520" w:rsidRDefault="00571D4F" w:rsidP="002525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2520">
              <w:rPr>
                <w:rFonts w:ascii="Calibri" w:hAnsi="Calibri"/>
                <w:sz w:val="20"/>
                <w:szCs w:val="20"/>
              </w:rPr>
              <w:t>TOTALE</w:t>
            </w:r>
          </w:p>
        </w:tc>
        <w:tc>
          <w:tcPr>
            <w:tcW w:w="2054" w:type="dxa"/>
            <w:vAlign w:val="center"/>
          </w:tcPr>
          <w:p w:rsidR="00571D4F" w:rsidRPr="00252520" w:rsidRDefault="00571D4F" w:rsidP="002525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571D4F" w:rsidRPr="00252520" w:rsidRDefault="00571D4F" w:rsidP="002525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571D4F" w:rsidRPr="00252520" w:rsidRDefault="00571D4F" w:rsidP="002525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52520" w:rsidRDefault="0025252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52520" w:rsidRDefault="0025252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52520" w:rsidRDefault="0025252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52520" w:rsidRDefault="0025252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ED2068" w:rsidRPr="00252520" w:rsidRDefault="00285F8E" w:rsidP="00252520">
      <w:pPr>
        <w:numPr>
          <w:ilvl w:val="0"/>
          <w:numId w:val="38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D52720">
        <w:rPr>
          <w:rFonts w:ascii="Calibri" w:hAnsi="Calibri" w:cs="Arial"/>
          <w:iCs/>
          <w:sz w:val="20"/>
          <w:szCs w:val="20"/>
        </w:rPr>
        <w:lastRenderedPageBreak/>
        <w:t>Nel</w:t>
      </w:r>
      <w:r>
        <w:rPr>
          <w:rFonts w:ascii="Calibri" w:hAnsi="Calibri" w:cs="Arial"/>
          <w:iCs/>
          <w:sz w:val="20"/>
          <w:szCs w:val="20"/>
        </w:rPr>
        <w:t>l’ultimo triennio</w:t>
      </w:r>
      <w:r w:rsidRPr="00D52720">
        <w:rPr>
          <w:rFonts w:ascii="Calibri" w:hAnsi="Calibri" w:cs="Arial"/>
          <w:iCs/>
          <w:sz w:val="20"/>
          <w:szCs w:val="20"/>
        </w:rPr>
        <w:t xml:space="preserve"> qual è stato il fatturato complessivo della Vostra azienda relativo al mercato italiano </w:t>
      </w:r>
      <w:r>
        <w:rPr>
          <w:rFonts w:ascii="Calibri" w:hAnsi="Calibri" w:cs="Arial"/>
          <w:iCs/>
          <w:sz w:val="20"/>
          <w:szCs w:val="20"/>
        </w:rPr>
        <w:t>(pubblico e privato) per</w:t>
      </w:r>
      <w:r w:rsidRPr="00D52720">
        <w:rPr>
          <w:rFonts w:ascii="Calibri" w:hAnsi="Calibri" w:cs="Arial"/>
          <w:iCs/>
          <w:sz w:val="20"/>
          <w:szCs w:val="20"/>
        </w:rPr>
        <w:t xml:space="preserve"> </w:t>
      </w:r>
      <w:r>
        <w:rPr>
          <w:rFonts w:ascii="Calibri" w:hAnsi="Calibri" w:cs="Arial"/>
          <w:iCs/>
          <w:sz w:val="20"/>
          <w:szCs w:val="20"/>
        </w:rPr>
        <w:t>i presidi per l’autocontrollo della glicemia</w:t>
      </w:r>
      <w:r w:rsidRPr="00D52720">
        <w:rPr>
          <w:rFonts w:ascii="Calibri" w:hAnsi="Calibri" w:cs="Arial"/>
          <w:iCs/>
          <w:sz w:val="20"/>
          <w:szCs w:val="20"/>
        </w:rPr>
        <w:t>? E qual è la Vostra quota di mercato rispetto al totale Italia?</w:t>
      </w:r>
      <w:r>
        <w:rPr>
          <w:rFonts w:ascii="Calibri" w:hAnsi="Calibri" w:cs="Arial"/>
          <w:iCs/>
          <w:sz w:val="20"/>
          <w:szCs w:val="20"/>
        </w:rPr>
        <w:t xml:space="preserve"> </w:t>
      </w:r>
      <w:r w:rsidR="00571D4F" w:rsidRPr="00571D4F">
        <w:rPr>
          <w:rFonts w:asciiTheme="minorHAnsi" w:hAnsiTheme="minorHAnsi" w:cs="Arial"/>
          <w:bCs/>
          <w:sz w:val="20"/>
          <w:szCs w:val="20"/>
        </w:rPr>
        <w:t>Qual è in particolare il fatturato relativo alle strisce reattive</w:t>
      </w:r>
      <w:r w:rsidR="00A31E2E">
        <w:rPr>
          <w:rFonts w:asciiTheme="minorHAnsi" w:hAnsiTheme="minorHAnsi" w:cs="Arial"/>
          <w:bCs/>
          <w:sz w:val="20"/>
          <w:szCs w:val="20"/>
        </w:rPr>
        <w:t>, ai s</w:t>
      </w:r>
      <w:r w:rsidR="00A31E2E" w:rsidRPr="00A31E2E">
        <w:rPr>
          <w:rFonts w:asciiTheme="minorHAnsi" w:hAnsiTheme="minorHAnsi" w:cs="Arial"/>
          <w:bCs/>
          <w:sz w:val="20"/>
          <w:szCs w:val="20"/>
        </w:rPr>
        <w:t>istemi per il monitoraggio continuo</w:t>
      </w:r>
      <w:r w:rsidR="00571D4F" w:rsidRPr="00571D4F">
        <w:rPr>
          <w:rFonts w:asciiTheme="minorHAnsi" w:hAnsiTheme="minorHAnsi" w:cs="Arial"/>
          <w:bCs/>
          <w:sz w:val="20"/>
          <w:szCs w:val="20"/>
        </w:rPr>
        <w:t xml:space="preserve"> e</w:t>
      </w:r>
      <w:r w:rsidR="00A31E2E">
        <w:rPr>
          <w:rFonts w:asciiTheme="minorHAnsi" w:hAnsiTheme="minorHAnsi" w:cs="Arial"/>
          <w:bCs/>
          <w:sz w:val="20"/>
          <w:szCs w:val="20"/>
        </w:rPr>
        <w:t>/o flash del glucosio e ad</w:t>
      </w:r>
      <w:r w:rsidR="00571D4F" w:rsidRPr="00571D4F">
        <w:rPr>
          <w:rFonts w:asciiTheme="minorHAnsi" w:hAnsiTheme="minorHAnsi" w:cs="Arial"/>
          <w:bCs/>
          <w:sz w:val="20"/>
          <w:szCs w:val="20"/>
        </w:rPr>
        <w:t xml:space="preserve"> altri strumenti (es. </w:t>
      </w:r>
      <w:r w:rsidR="00A31E2E">
        <w:rPr>
          <w:rFonts w:asciiTheme="minorHAnsi" w:hAnsiTheme="minorHAnsi" w:cs="Arial"/>
          <w:bCs/>
          <w:sz w:val="20"/>
          <w:szCs w:val="20"/>
        </w:rPr>
        <w:t>microinfusori</w:t>
      </w:r>
      <w:r w:rsidR="00571D4F" w:rsidRPr="00571D4F">
        <w:rPr>
          <w:rFonts w:asciiTheme="minorHAnsi" w:hAnsiTheme="minorHAnsi" w:cs="Arial"/>
          <w:bCs/>
          <w:sz w:val="20"/>
          <w:szCs w:val="20"/>
        </w:rPr>
        <w:t>)?</w:t>
      </w:r>
      <w:r w:rsidR="00ED2068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252520" w:rsidRDefault="00252520" w:rsidP="0025252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252520" w:rsidRDefault="00252520" w:rsidP="00252520">
      <w:pPr>
        <w:pStyle w:val="Titolo1"/>
        <w:numPr>
          <w:ilvl w:val="0"/>
          <w:numId w:val="0"/>
        </w:numPr>
        <w:rPr>
          <w:rFonts w:asciiTheme="minorHAnsi" w:hAnsiTheme="minorHAnsi" w:cstheme="minorHAnsi"/>
          <w:bCs/>
          <w:sz w:val="20"/>
          <w:szCs w:val="20"/>
        </w:rPr>
      </w:pPr>
      <w:r w:rsidRPr="005234DF">
        <w:rPr>
          <w:rFonts w:asciiTheme="minorHAnsi" w:hAnsiTheme="minorHAnsi" w:cstheme="minorHAnsi"/>
          <w:bCs/>
          <w:sz w:val="20"/>
          <w:szCs w:val="20"/>
        </w:rPr>
        <w:t xml:space="preserve">Risposta: </w:t>
      </w: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2"/>
      </w:tblGrid>
      <w:tr w:rsidR="00C7691B" w:rsidRPr="00E71CA1" w:rsidTr="00252520">
        <w:trPr>
          <w:cantSplit/>
          <w:trHeight w:val="680"/>
          <w:tblHeader/>
          <w:jc w:val="center"/>
        </w:trPr>
        <w:tc>
          <w:tcPr>
            <w:tcW w:w="2052" w:type="dxa"/>
            <w:shd w:val="clear" w:color="auto" w:fill="1F497D" w:themeFill="text2"/>
            <w:vAlign w:val="center"/>
          </w:tcPr>
          <w:p w:rsidR="00C7691B" w:rsidRPr="00252520" w:rsidRDefault="00C7691B" w:rsidP="000B3937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>Anno</w:t>
            </w:r>
          </w:p>
        </w:tc>
        <w:tc>
          <w:tcPr>
            <w:tcW w:w="2052" w:type="dxa"/>
            <w:shd w:val="clear" w:color="auto" w:fill="1F497D" w:themeFill="text2"/>
            <w:vAlign w:val="center"/>
          </w:tcPr>
          <w:p w:rsidR="00C7691B" w:rsidRPr="00252520" w:rsidRDefault="00C7691B" w:rsidP="000B3937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>Fatturato annuo (€)</w:t>
            </w:r>
          </w:p>
          <w:p w:rsidR="00C7691B" w:rsidRPr="00252520" w:rsidRDefault="00C7691B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>Presidi per l’autocontrollo della glicemia – settore privato</w:t>
            </w:r>
          </w:p>
        </w:tc>
        <w:tc>
          <w:tcPr>
            <w:tcW w:w="2052" w:type="dxa"/>
            <w:shd w:val="clear" w:color="auto" w:fill="1F497D" w:themeFill="text2"/>
          </w:tcPr>
          <w:p w:rsidR="00C7691B" w:rsidRPr="00252520" w:rsidRDefault="00C7691B" w:rsidP="00C7691B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>Fatturato annuo (€)</w:t>
            </w:r>
          </w:p>
          <w:p w:rsidR="00C7691B" w:rsidRPr="00252520" w:rsidRDefault="00C7691B" w:rsidP="00C7691B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>Presidi per l’autocontrollo della glicemia – settore pubblico</w:t>
            </w:r>
          </w:p>
        </w:tc>
        <w:tc>
          <w:tcPr>
            <w:tcW w:w="2052" w:type="dxa"/>
            <w:shd w:val="clear" w:color="auto" w:fill="1F497D" w:themeFill="text2"/>
            <w:vAlign w:val="center"/>
          </w:tcPr>
          <w:p w:rsidR="00C7691B" w:rsidRPr="00252520" w:rsidRDefault="00C7691B" w:rsidP="000B3937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>Quota di mercato pubblico</w:t>
            </w:r>
          </w:p>
        </w:tc>
      </w:tr>
      <w:tr w:rsidR="00C7691B" w:rsidRPr="00E71CA1" w:rsidTr="00252520">
        <w:trPr>
          <w:cantSplit/>
          <w:trHeight w:val="283"/>
          <w:tblHeader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C7691B" w:rsidRPr="00252520" w:rsidRDefault="00C7691B" w:rsidP="001775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2520">
              <w:rPr>
                <w:rFonts w:ascii="Calibri" w:hAnsi="Calibri"/>
                <w:sz w:val="20"/>
                <w:szCs w:val="18"/>
              </w:rPr>
              <w:t>2018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C7691B" w:rsidRPr="00252520" w:rsidRDefault="00C7691B" w:rsidP="00ED20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C7691B" w:rsidRPr="00252520" w:rsidRDefault="00C7691B" w:rsidP="00ED20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C7691B" w:rsidRPr="00252520" w:rsidRDefault="00C7691B" w:rsidP="00ED20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7691B" w:rsidRPr="00D77C05" w:rsidTr="00252520">
        <w:trPr>
          <w:cantSplit/>
          <w:trHeight w:val="283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C7691B" w:rsidRPr="00252520" w:rsidRDefault="00C7691B" w:rsidP="001775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2520">
              <w:rPr>
                <w:rFonts w:ascii="Calibri" w:hAnsi="Calibri"/>
                <w:sz w:val="20"/>
                <w:szCs w:val="18"/>
              </w:rPr>
              <w:t>2019</w:t>
            </w:r>
          </w:p>
        </w:tc>
        <w:tc>
          <w:tcPr>
            <w:tcW w:w="2052" w:type="dxa"/>
            <w:vAlign w:val="center"/>
          </w:tcPr>
          <w:p w:rsidR="00C7691B" w:rsidRPr="00252520" w:rsidRDefault="00C7691B" w:rsidP="00ED20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C7691B" w:rsidRPr="00252520" w:rsidRDefault="00C7691B" w:rsidP="00ED20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C7691B" w:rsidRPr="00252520" w:rsidRDefault="00C7691B" w:rsidP="00ED20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7691B" w:rsidRPr="00D77C05" w:rsidTr="00252520">
        <w:trPr>
          <w:cantSplit/>
          <w:trHeight w:val="283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C7691B" w:rsidRPr="00252520" w:rsidRDefault="00C7691B" w:rsidP="001775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2520">
              <w:rPr>
                <w:rFonts w:ascii="Calibri" w:hAnsi="Calibri"/>
                <w:sz w:val="20"/>
                <w:szCs w:val="18"/>
              </w:rPr>
              <w:t>2020</w:t>
            </w:r>
          </w:p>
        </w:tc>
        <w:tc>
          <w:tcPr>
            <w:tcW w:w="2052" w:type="dxa"/>
            <w:vAlign w:val="center"/>
          </w:tcPr>
          <w:p w:rsidR="00C7691B" w:rsidRPr="00252520" w:rsidRDefault="00C7691B" w:rsidP="00ED20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C7691B" w:rsidRPr="00252520" w:rsidRDefault="00C7691B" w:rsidP="00ED20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C7691B" w:rsidRPr="00252520" w:rsidRDefault="00C7691B" w:rsidP="00ED20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D4460" w:rsidRDefault="009D4460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2"/>
      </w:tblGrid>
      <w:tr w:rsidR="00D5148B" w:rsidRPr="00E71CA1" w:rsidTr="00252520">
        <w:trPr>
          <w:cantSplit/>
          <w:trHeight w:val="680"/>
          <w:tblHeader/>
          <w:jc w:val="center"/>
        </w:trPr>
        <w:tc>
          <w:tcPr>
            <w:tcW w:w="2052" w:type="dxa"/>
            <w:shd w:val="clear" w:color="auto" w:fill="1F497D" w:themeFill="text2"/>
            <w:vAlign w:val="center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>Anno</w:t>
            </w:r>
          </w:p>
        </w:tc>
        <w:tc>
          <w:tcPr>
            <w:tcW w:w="2052" w:type="dxa"/>
            <w:shd w:val="clear" w:color="auto" w:fill="1F497D" w:themeFill="text2"/>
            <w:vAlign w:val="center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>Fatturato strisce reattive (mercato pubblico)</w:t>
            </w:r>
          </w:p>
        </w:tc>
        <w:tc>
          <w:tcPr>
            <w:tcW w:w="2052" w:type="dxa"/>
            <w:shd w:val="clear" w:color="auto" w:fill="1F497D" w:themeFill="text2"/>
            <w:vAlign w:val="center"/>
          </w:tcPr>
          <w:p w:rsidR="00D5148B" w:rsidRPr="00252520" w:rsidRDefault="00D5148B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>Sistemi per il monitoraggio continuo</w:t>
            </w:r>
            <w:r w:rsidR="00A31E2E"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 xml:space="preserve"> e/o flash del glucosio</w:t>
            </w: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 xml:space="preserve"> (mercato pubblico)</w:t>
            </w:r>
          </w:p>
        </w:tc>
        <w:tc>
          <w:tcPr>
            <w:tcW w:w="2052" w:type="dxa"/>
            <w:shd w:val="clear" w:color="auto" w:fill="1F497D" w:themeFill="text2"/>
            <w:vAlign w:val="center"/>
          </w:tcPr>
          <w:p w:rsidR="00D5148B" w:rsidRPr="00252520" w:rsidRDefault="00D5148B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>Altri strumenti (es. microinfusori) (mercato pubblico)</w:t>
            </w:r>
          </w:p>
        </w:tc>
      </w:tr>
      <w:tr w:rsidR="00D5148B" w:rsidRPr="00E71CA1" w:rsidTr="00252520">
        <w:trPr>
          <w:cantSplit/>
          <w:trHeight w:val="283"/>
          <w:tblHeader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2520">
              <w:rPr>
                <w:rFonts w:ascii="Calibri" w:hAnsi="Calibri"/>
                <w:sz w:val="20"/>
                <w:szCs w:val="18"/>
              </w:rPr>
              <w:t>2018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148B" w:rsidRPr="00D77C05" w:rsidTr="00252520">
        <w:trPr>
          <w:cantSplit/>
          <w:trHeight w:val="283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2520">
              <w:rPr>
                <w:rFonts w:ascii="Calibri" w:hAnsi="Calibri"/>
                <w:sz w:val="20"/>
                <w:szCs w:val="18"/>
              </w:rPr>
              <w:t>2019</w:t>
            </w:r>
          </w:p>
        </w:tc>
        <w:tc>
          <w:tcPr>
            <w:tcW w:w="2052" w:type="dxa"/>
            <w:vAlign w:val="center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148B" w:rsidRPr="00D77C05" w:rsidTr="00252520">
        <w:trPr>
          <w:cantSplit/>
          <w:trHeight w:val="283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2520">
              <w:rPr>
                <w:rFonts w:ascii="Calibri" w:hAnsi="Calibri"/>
                <w:sz w:val="20"/>
                <w:szCs w:val="18"/>
              </w:rPr>
              <w:t>2020</w:t>
            </w:r>
          </w:p>
        </w:tc>
        <w:tc>
          <w:tcPr>
            <w:tcW w:w="2052" w:type="dxa"/>
            <w:vAlign w:val="center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D5148B" w:rsidRDefault="00D5148B" w:rsidP="008E7C16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:rsidR="00571D4F" w:rsidRDefault="00571D4F" w:rsidP="00252520">
      <w:pPr>
        <w:pStyle w:val="Paragrafoelenco"/>
        <w:numPr>
          <w:ilvl w:val="0"/>
          <w:numId w:val="38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0B3937">
        <w:rPr>
          <w:rFonts w:asciiTheme="minorHAnsi" w:hAnsiTheme="minorHAnsi" w:cs="Arial"/>
          <w:bCs/>
          <w:sz w:val="20"/>
          <w:szCs w:val="20"/>
        </w:rPr>
        <w:t>Indicare i competitors operanti a livello mondiale nel settore dei dispositivi per l’autocontrollo</w:t>
      </w:r>
      <w:r w:rsidR="00A31E2E">
        <w:rPr>
          <w:rFonts w:asciiTheme="minorHAnsi" w:hAnsiTheme="minorHAnsi" w:cs="Arial"/>
          <w:bCs/>
          <w:sz w:val="20"/>
          <w:szCs w:val="20"/>
        </w:rPr>
        <w:t xml:space="preserve"> e il monitoraggio della glicemia</w:t>
      </w:r>
      <w:r w:rsidRPr="000B3937">
        <w:rPr>
          <w:rFonts w:asciiTheme="minorHAnsi" w:hAnsiTheme="minorHAnsi" w:cs="Arial"/>
          <w:bCs/>
          <w:sz w:val="20"/>
          <w:szCs w:val="20"/>
        </w:rPr>
        <w:t>, attivi sul mercato italiano, e le relative quote di mercato (%)</w:t>
      </w:r>
      <w:r w:rsidR="00A31E2E">
        <w:rPr>
          <w:rFonts w:asciiTheme="minorHAnsi" w:hAnsiTheme="minorHAnsi" w:cs="Arial"/>
          <w:bCs/>
          <w:sz w:val="20"/>
          <w:szCs w:val="20"/>
        </w:rPr>
        <w:t xml:space="preserve"> per ciascuno degli ambiti indicati.</w:t>
      </w:r>
    </w:p>
    <w:p w:rsidR="005234DF" w:rsidRDefault="005234DF" w:rsidP="005234DF">
      <w:pPr>
        <w:pStyle w:val="Titolo1"/>
        <w:numPr>
          <w:ilvl w:val="0"/>
          <w:numId w:val="0"/>
        </w:numPr>
        <w:rPr>
          <w:rFonts w:asciiTheme="minorHAnsi" w:hAnsiTheme="minorHAnsi" w:cstheme="minorHAnsi"/>
          <w:bCs/>
          <w:sz w:val="20"/>
          <w:szCs w:val="20"/>
        </w:rPr>
      </w:pPr>
      <w:r w:rsidRPr="005234DF">
        <w:rPr>
          <w:rFonts w:asciiTheme="minorHAnsi" w:hAnsiTheme="minorHAnsi" w:cstheme="minorHAnsi"/>
          <w:bCs/>
          <w:sz w:val="20"/>
          <w:szCs w:val="20"/>
        </w:rPr>
        <w:t xml:space="preserve">Risposta: </w:t>
      </w: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2"/>
      </w:tblGrid>
      <w:tr w:rsidR="00D5148B" w:rsidRPr="00E71CA1" w:rsidTr="00252520">
        <w:trPr>
          <w:cantSplit/>
          <w:trHeight w:val="680"/>
          <w:tblHeader/>
          <w:jc w:val="center"/>
        </w:trPr>
        <w:tc>
          <w:tcPr>
            <w:tcW w:w="2052" w:type="dxa"/>
            <w:shd w:val="clear" w:color="auto" w:fill="1F497D" w:themeFill="text2"/>
            <w:vAlign w:val="center"/>
          </w:tcPr>
          <w:p w:rsidR="00D5148B" w:rsidRPr="00252520" w:rsidRDefault="00D5148B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>Competitor</w:t>
            </w:r>
          </w:p>
        </w:tc>
        <w:tc>
          <w:tcPr>
            <w:tcW w:w="2052" w:type="dxa"/>
            <w:shd w:val="clear" w:color="auto" w:fill="1F497D" w:themeFill="text2"/>
            <w:vAlign w:val="center"/>
          </w:tcPr>
          <w:p w:rsidR="00252520" w:rsidRPr="00252520" w:rsidRDefault="00D5148B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 xml:space="preserve">Sistemi per l’autocontrollo </w:t>
            </w:r>
          </w:p>
          <w:p w:rsidR="00D5148B" w:rsidRPr="00252520" w:rsidRDefault="00D5148B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>(quota di mercato)</w:t>
            </w:r>
          </w:p>
        </w:tc>
        <w:tc>
          <w:tcPr>
            <w:tcW w:w="2052" w:type="dxa"/>
            <w:shd w:val="clear" w:color="auto" w:fill="1F497D" w:themeFill="text2"/>
            <w:vAlign w:val="center"/>
          </w:tcPr>
          <w:p w:rsidR="00D5148B" w:rsidRPr="00252520" w:rsidRDefault="00D5148B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>Sistemi per il monitoraggio continuo</w:t>
            </w:r>
            <w:r w:rsidR="00A31E2E"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 xml:space="preserve"> e/o flash del glucosio</w:t>
            </w:r>
          </w:p>
          <w:p w:rsidR="00D5148B" w:rsidRPr="00252520" w:rsidRDefault="00D5148B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>(quota di mercato)</w:t>
            </w:r>
          </w:p>
        </w:tc>
        <w:tc>
          <w:tcPr>
            <w:tcW w:w="2052" w:type="dxa"/>
            <w:shd w:val="clear" w:color="auto" w:fill="1F497D" w:themeFill="text2"/>
            <w:vAlign w:val="center"/>
          </w:tcPr>
          <w:p w:rsidR="00D5148B" w:rsidRPr="00252520" w:rsidRDefault="00D5148B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>Altri strumenti</w:t>
            </w:r>
          </w:p>
          <w:p w:rsidR="00D5148B" w:rsidRPr="00252520" w:rsidRDefault="00D5148B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>(es. microinfusori) (quota di mercato)</w:t>
            </w:r>
          </w:p>
        </w:tc>
      </w:tr>
      <w:tr w:rsidR="00D5148B" w:rsidRPr="00E71CA1" w:rsidTr="00252520">
        <w:trPr>
          <w:cantSplit/>
          <w:trHeight w:val="283"/>
          <w:tblHeader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148B" w:rsidRPr="00D77C05" w:rsidTr="00252520">
        <w:trPr>
          <w:cantSplit/>
          <w:trHeight w:val="283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148B" w:rsidRPr="00D77C05" w:rsidTr="00252520">
        <w:trPr>
          <w:cantSplit/>
          <w:trHeight w:val="283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D5148B" w:rsidRPr="00252520" w:rsidRDefault="00D5148B" w:rsidP="00BD4A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7691B" w:rsidRDefault="00C7691B" w:rsidP="00C7691B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9D4460" w:rsidRDefault="009D4460" w:rsidP="00C7691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252520" w:rsidRDefault="00252520" w:rsidP="00C7691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252520" w:rsidRDefault="00252520" w:rsidP="00C7691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252520" w:rsidRDefault="00252520" w:rsidP="00C7691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252520" w:rsidRDefault="00252520" w:rsidP="00C7691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252520" w:rsidRDefault="00252520" w:rsidP="00C7691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252520" w:rsidRPr="009D4460" w:rsidRDefault="00252520" w:rsidP="00C7691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203052" w:rsidRDefault="00203052" w:rsidP="00252520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Calibri" w:hAnsi="Calibri" w:cs="Arial"/>
          <w:iCs/>
          <w:sz w:val="20"/>
          <w:szCs w:val="20"/>
        </w:rPr>
      </w:pPr>
      <w:r w:rsidRPr="00FC38D8">
        <w:rPr>
          <w:rFonts w:ascii="Calibri" w:hAnsi="Calibri" w:cs="Arial"/>
          <w:iCs/>
          <w:sz w:val="20"/>
          <w:szCs w:val="20"/>
        </w:rPr>
        <w:lastRenderedPageBreak/>
        <w:t xml:space="preserve">Quali sono le </w:t>
      </w:r>
      <w:r w:rsidRPr="00FC38D8">
        <w:rPr>
          <w:rFonts w:ascii="Calibri" w:hAnsi="Calibri" w:cs="Arial"/>
          <w:iCs/>
          <w:sz w:val="20"/>
          <w:szCs w:val="20"/>
          <w:u w:val="single"/>
        </w:rPr>
        <w:t>principali</w:t>
      </w:r>
      <w:r w:rsidRPr="00FC38D8">
        <w:rPr>
          <w:rFonts w:ascii="Calibri" w:hAnsi="Calibri" w:cs="Arial"/>
          <w:iCs/>
          <w:sz w:val="20"/>
          <w:szCs w:val="20"/>
        </w:rPr>
        <w:t xml:space="preserve"> caratteristiche tecniche </w:t>
      </w:r>
      <w:r w:rsidRPr="00FC38D8">
        <w:rPr>
          <w:rFonts w:ascii="Calibri" w:hAnsi="Calibri" w:cs="Arial"/>
          <w:b/>
          <w:iCs/>
          <w:sz w:val="20"/>
          <w:szCs w:val="20"/>
          <w:u w:val="single"/>
        </w:rPr>
        <w:t>minime</w:t>
      </w:r>
      <w:r w:rsidRPr="00FC38D8">
        <w:rPr>
          <w:rFonts w:ascii="Calibri" w:hAnsi="Calibri" w:cs="Arial"/>
          <w:iCs/>
          <w:sz w:val="20"/>
          <w:szCs w:val="20"/>
        </w:rPr>
        <w:t xml:space="preserve"> previste per la precedente edizione dell’AQ </w:t>
      </w:r>
      <w:r>
        <w:rPr>
          <w:rFonts w:ascii="Calibri" w:hAnsi="Calibri" w:cs="Arial"/>
          <w:iCs/>
          <w:sz w:val="20"/>
          <w:szCs w:val="20"/>
        </w:rPr>
        <w:t xml:space="preserve">Presidi per l’autocontrollo della glicemia </w:t>
      </w:r>
      <w:r w:rsidRPr="00FC38D8">
        <w:rPr>
          <w:rFonts w:ascii="Calibri" w:hAnsi="Calibri" w:cs="Arial"/>
          <w:iCs/>
          <w:sz w:val="20"/>
          <w:szCs w:val="20"/>
        </w:rPr>
        <w:t xml:space="preserve">(ID </w:t>
      </w:r>
      <w:r>
        <w:rPr>
          <w:rFonts w:ascii="Calibri" w:hAnsi="Calibri" w:cs="Arial"/>
          <w:iCs/>
          <w:sz w:val="20"/>
          <w:szCs w:val="20"/>
        </w:rPr>
        <w:t>2065)</w:t>
      </w:r>
      <w:r w:rsidRPr="00FC38D8">
        <w:rPr>
          <w:rFonts w:ascii="Calibri" w:hAnsi="Calibri" w:cs="Arial"/>
          <w:iCs/>
          <w:sz w:val="20"/>
          <w:szCs w:val="20"/>
        </w:rPr>
        <w:t xml:space="preserve"> che ritenete idonee ad un’adeguata descrizione/valutazione tecnica de</w:t>
      </w:r>
      <w:r>
        <w:rPr>
          <w:rFonts w:ascii="Calibri" w:hAnsi="Calibri" w:cs="Arial"/>
          <w:iCs/>
          <w:sz w:val="20"/>
          <w:szCs w:val="20"/>
        </w:rPr>
        <w:t>i dispositivi</w:t>
      </w:r>
      <w:r w:rsidRPr="00FC38D8">
        <w:rPr>
          <w:rFonts w:ascii="Calibri" w:hAnsi="Calibri" w:cs="Arial"/>
          <w:iCs/>
          <w:sz w:val="20"/>
          <w:szCs w:val="20"/>
        </w:rPr>
        <w:t xml:space="preserve">? </w:t>
      </w:r>
    </w:p>
    <w:p w:rsidR="00252520" w:rsidRDefault="00252520" w:rsidP="00252520">
      <w:pPr>
        <w:pStyle w:val="Titolo1"/>
        <w:numPr>
          <w:ilvl w:val="0"/>
          <w:numId w:val="0"/>
        </w:numPr>
        <w:rPr>
          <w:rFonts w:asciiTheme="minorHAnsi" w:hAnsiTheme="minorHAnsi" w:cstheme="minorHAnsi"/>
          <w:bCs/>
          <w:sz w:val="20"/>
          <w:szCs w:val="20"/>
        </w:rPr>
      </w:pPr>
      <w:r w:rsidRPr="005234DF">
        <w:rPr>
          <w:rFonts w:asciiTheme="minorHAnsi" w:hAnsiTheme="minorHAnsi" w:cstheme="minorHAnsi"/>
          <w:bCs/>
          <w:sz w:val="20"/>
          <w:szCs w:val="20"/>
        </w:rPr>
        <w:t xml:space="preserve">Risposta: </w:t>
      </w:r>
    </w:p>
    <w:tbl>
      <w:tblPr>
        <w:tblW w:w="8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3539"/>
        <w:gridCol w:w="3150"/>
      </w:tblGrid>
      <w:tr w:rsidR="00203052" w:rsidRPr="00E71CA1" w:rsidTr="00252520">
        <w:trPr>
          <w:cantSplit/>
          <w:trHeight w:val="454"/>
          <w:tblHeader/>
          <w:jc w:val="center"/>
        </w:trPr>
        <w:tc>
          <w:tcPr>
            <w:tcW w:w="1579" w:type="dxa"/>
            <w:shd w:val="clear" w:color="auto" w:fill="1F497D" w:themeFill="text2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>Lotto precedente edizione</w:t>
            </w:r>
          </w:p>
        </w:tc>
        <w:tc>
          <w:tcPr>
            <w:tcW w:w="3539" w:type="dxa"/>
            <w:shd w:val="clear" w:color="auto" w:fill="1F497D" w:themeFill="text2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 xml:space="preserve">Caratteristica </w:t>
            </w: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  <w:u w:val="single"/>
              </w:rPr>
              <w:t>minima</w:t>
            </w: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 xml:space="preserve"> precedente edizione</w:t>
            </w:r>
          </w:p>
        </w:tc>
        <w:tc>
          <w:tcPr>
            <w:tcW w:w="3150" w:type="dxa"/>
            <w:shd w:val="clear" w:color="auto" w:fill="1F497D" w:themeFill="text2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>Motivazione</w:t>
            </w:r>
          </w:p>
        </w:tc>
      </w:tr>
      <w:tr w:rsidR="00203052" w:rsidRPr="00E71CA1" w:rsidTr="00252520">
        <w:trPr>
          <w:cantSplit/>
          <w:trHeight w:val="227"/>
          <w:jc w:val="center"/>
        </w:trPr>
        <w:tc>
          <w:tcPr>
            <w:tcW w:w="1579" w:type="dxa"/>
            <w:vMerge w:val="restart"/>
            <w:shd w:val="clear" w:color="auto" w:fill="auto"/>
            <w:vAlign w:val="center"/>
          </w:tcPr>
          <w:p w:rsidR="00203052" w:rsidRPr="00252520" w:rsidRDefault="00A31E2E" w:rsidP="00252520">
            <w:pPr>
              <w:rPr>
                <w:rFonts w:ascii="Calibri" w:hAnsi="Calibri"/>
                <w:sz w:val="20"/>
                <w:szCs w:val="16"/>
              </w:rPr>
            </w:pPr>
            <w:r w:rsidRPr="00252520">
              <w:rPr>
                <w:rFonts w:ascii="Calibri" w:hAnsi="Calibri"/>
                <w:sz w:val="20"/>
                <w:szCs w:val="16"/>
              </w:rPr>
              <w:t xml:space="preserve">1. </w:t>
            </w:r>
            <w:r w:rsidR="00203052" w:rsidRPr="00252520">
              <w:rPr>
                <w:rFonts w:ascii="Calibri" w:hAnsi="Calibri"/>
                <w:sz w:val="20"/>
                <w:szCs w:val="16"/>
              </w:rPr>
              <w:t>Sistemi con funzionalità base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tr w:rsidR="00203052" w:rsidRPr="00E71CA1" w:rsidTr="00252520">
        <w:trPr>
          <w:cantSplit/>
          <w:trHeight w:val="227"/>
          <w:jc w:val="center"/>
        </w:trPr>
        <w:tc>
          <w:tcPr>
            <w:tcW w:w="1579" w:type="dxa"/>
            <w:vMerge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b/>
                <w:color w:val="FFFFFF"/>
                <w:sz w:val="20"/>
                <w:szCs w:val="18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tr w:rsidR="00203052" w:rsidRPr="00E71CA1" w:rsidTr="00252520">
        <w:trPr>
          <w:cantSplit/>
          <w:trHeight w:val="227"/>
          <w:jc w:val="center"/>
        </w:trPr>
        <w:tc>
          <w:tcPr>
            <w:tcW w:w="1579" w:type="dxa"/>
            <w:vMerge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b/>
                <w:color w:val="FFFFFF"/>
                <w:sz w:val="20"/>
                <w:szCs w:val="18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tr w:rsidR="00203052" w:rsidRPr="00E71CA1" w:rsidTr="00252520">
        <w:trPr>
          <w:cantSplit/>
          <w:trHeight w:val="227"/>
          <w:jc w:val="center"/>
        </w:trPr>
        <w:tc>
          <w:tcPr>
            <w:tcW w:w="1579" w:type="dxa"/>
            <w:vMerge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b/>
                <w:color w:val="FFFFFF"/>
                <w:sz w:val="20"/>
                <w:szCs w:val="18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tr w:rsidR="00203052" w:rsidRPr="00E71CA1" w:rsidTr="00252520">
        <w:trPr>
          <w:cantSplit/>
          <w:trHeight w:val="227"/>
          <w:jc w:val="center"/>
        </w:trPr>
        <w:tc>
          <w:tcPr>
            <w:tcW w:w="1579" w:type="dxa"/>
            <w:vMerge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b/>
                <w:color w:val="FFFFFF"/>
                <w:sz w:val="20"/>
                <w:szCs w:val="18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tr w:rsidR="00203052" w:rsidRPr="00D77C05" w:rsidTr="00252520">
        <w:trPr>
          <w:cantSplit/>
          <w:trHeight w:val="227"/>
          <w:jc w:val="center"/>
        </w:trPr>
        <w:tc>
          <w:tcPr>
            <w:tcW w:w="1579" w:type="dxa"/>
            <w:vMerge w:val="restart"/>
            <w:shd w:val="clear" w:color="auto" w:fill="auto"/>
            <w:vAlign w:val="center"/>
          </w:tcPr>
          <w:p w:rsidR="00203052" w:rsidRPr="00252520" w:rsidRDefault="00A31E2E" w:rsidP="00BD4A4D">
            <w:pPr>
              <w:rPr>
                <w:rFonts w:ascii="Calibri" w:hAnsi="Calibri"/>
                <w:sz w:val="20"/>
                <w:szCs w:val="16"/>
              </w:rPr>
            </w:pPr>
            <w:r w:rsidRPr="00252520">
              <w:rPr>
                <w:rFonts w:ascii="Calibri" w:hAnsi="Calibri"/>
                <w:sz w:val="20"/>
                <w:szCs w:val="16"/>
              </w:rPr>
              <w:t xml:space="preserve">2. </w:t>
            </w:r>
            <w:r w:rsidR="00203052" w:rsidRPr="00252520">
              <w:rPr>
                <w:rFonts w:ascii="Calibri" w:hAnsi="Calibri"/>
                <w:sz w:val="20"/>
                <w:szCs w:val="16"/>
              </w:rPr>
              <w:t>Sistemi con funzionalità avanzate</w:t>
            </w:r>
          </w:p>
        </w:tc>
        <w:tc>
          <w:tcPr>
            <w:tcW w:w="3539" w:type="dxa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tr w:rsidR="00203052" w:rsidRPr="00D77C05" w:rsidTr="00252520">
        <w:trPr>
          <w:cantSplit/>
          <w:trHeight w:val="227"/>
          <w:jc w:val="center"/>
        </w:trPr>
        <w:tc>
          <w:tcPr>
            <w:tcW w:w="1579" w:type="dxa"/>
            <w:vMerge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b/>
                <w:color w:val="FFFFFF"/>
                <w:sz w:val="20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tr w:rsidR="00203052" w:rsidRPr="00D77C05" w:rsidTr="00252520">
        <w:trPr>
          <w:cantSplit/>
          <w:trHeight w:val="227"/>
          <w:jc w:val="center"/>
        </w:trPr>
        <w:tc>
          <w:tcPr>
            <w:tcW w:w="1579" w:type="dxa"/>
            <w:vMerge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b/>
                <w:color w:val="FFFFFF"/>
                <w:sz w:val="20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tr w:rsidR="00203052" w:rsidRPr="00D77C05" w:rsidTr="00252520">
        <w:trPr>
          <w:cantSplit/>
          <w:trHeight w:val="227"/>
          <w:jc w:val="center"/>
        </w:trPr>
        <w:tc>
          <w:tcPr>
            <w:tcW w:w="1579" w:type="dxa"/>
            <w:vMerge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b/>
                <w:color w:val="FFFFFF"/>
                <w:sz w:val="20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tr w:rsidR="00203052" w:rsidRPr="00D77C05" w:rsidTr="00252520">
        <w:trPr>
          <w:cantSplit/>
          <w:trHeight w:val="227"/>
          <w:jc w:val="center"/>
        </w:trPr>
        <w:tc>
          <w:tcPr>
            <w:tcW w:w="1579" w:type="dxa"/>
            <w:vMerge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b/>
                <w:color w:val="FFFFFF"/>
                <w:sz w:val="20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</w:tbl>
    <w:p w:rsidR="00203052" w:rsidRDefault="00203052" w:rsidP="00FC38D8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252520" w:rsidRDefault="00252520" w:rsidP="00252520">
      <w:pPr>
        <w:ind w:left="284"/>
        <w:jc w:val="both"/>
        <w:rPr>
          <w:rFonts w:ascii="Calibri" w:hAnsi="Calibri" w:cs="Arial"/>
          <w:iCs/>
          <w:sz w:val="20"/>
          <w:szCs w:val="20"/>
        </w:rPr>
      </w:pPr>
    </w:p>
    <w:p w:rsidR="00203052" w:rsidRDefault="00203052" w:rsidP="00252520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Calibri" w:hAnsi="Calibri" w:cs="Arial"/>
          <w:iCs/>
          <w:sz w:val="20"/>
          <w:szCs w:val="20"/>
        </w:rPr>
      </w:pPr>
      <w:r w:rsidRPr="00FC38D8">
        <w:rPr>
          <w:rFonts w:ascii="Calibri" w:hAnsi="Calibri" w:cs="Arial"/>
          <w:iCs/>
          <w:sz w:val="20"/>
          <w:szCs w:val="20"/>
        </w:rPr>
        <w:t xml:space="preserve">Quali sono le </w:t>
      </w:r>
      <w:r w:rsidRPr="00FC38D8">
        <w:rPr>
          <w:rFonts w:ascii="Calibri" w:hAnsi="Calibri" w:cs="Arial"/>
          <w:iCs/>
          <w:sz w:val="20"/>
          <w:szCs w:val="20"/>
          <w:u w:val="single"/>
        </w:rPr>
        <w:t>principali</w:t>
      </w:r>
      <w:r w:rsidRPr="00FC38D8">
        <w:rPr>
          <w:rFonts w:ascii="Calibri" w:hAnsi="Calibri" w:cs="Arial"/>
          <w:iCs/>
          <w:sz w:val="20"/>
          <w:szCs w:val="20"/>
        </w:rPr>
        <w:t xml:space="preserve"> caratteristiche tecniche </w:t>
      </w:r>
      <w:r w:rsidRPr="00FC38D8">
        <w:rPr>
          <w:rFonts w:ascii="Calibri" w:hAnsi="Calibri" w:cs="Arial"/>
          <w:b/>
          <w:iCs/>
          <w:sz w:val="20"/>
          <w:szCs w:val="20"/>
          <w:u w:val="single"/>
        </w:rPr>
        <w:t>migliorative</w:t>
      </w:r>
      <w:r w:rsidRPr="00FC38D8">
        <w:rPr>
          <w:rFonts w:ascii="Calibri" w:hAnsi="Calibri" w:cs="Arial"/>
          <w:iCs/>
          <w:sz w:val="20"/>
          <w:szCs w:val="20"/>
        </w:rPr>
        <w:t xml:space="preserve"> previste per la precedente edizione dell’AQ </w:t>
      </w:r>
      <w:r>
        <w:rPr>
          <w:rFonts w:ascii="Calibri" w:hAnsi="Calibri" w:cs="Arial"/>
          <w:iCs/>
          <w:sz w:val="20"/>
          <w:szCs w:val="20"/>
        </w:rPr>
        <w:t xml:space="preserve">Presidi per l’autocontrollo della glicemia </w:t>
      </w:r>
      <w:r w:rsidRPr="00BD4A4D">
        <w:rPr>
          <w:rFonts w:ascii="Calibri" w:hAnsi="Calibri" w:cs="Arial"/>
          <w:iCs/>
          <w:sz w:val="20"/>
          <w:szCs w:val="20"/>
        </w:rPr>
        <w:t xml:space="preserve">(ID </w:t>
      </w:r>
      <w:r>
        <w:rPr>
          <w:rFonts w:ascii="Calibri" w:hAnsi="Calibri" w:cs="Arial"/>
          <w:iCs/>
          <w:sz w:val="20"/>
          <w:szCs w:val="20"/>
        </w:rPr>
        <w:t>2065)</w:t>
      </w:r>
      <w:r w:rsidRPr="00BD4A4D">
        <w:rPr>
          <w:rFonts w:ascii="Calibri" w:hAnsi="Calibri" w:cs="Arial"/>
          <w:iCs/>
          <w:sz w:val="20"/>
          <w:szCs w:val="20"/>
        </w:rPr>
        <w:t xml:space="preserve"> </w:t>
      </w:r>
      <w:r w:rsidRPr="00FC38D8">
        <w:rPr>
          <w:rFonts w:ascii="Calibri" w:hAnsi="Calibri" w:cs="Arial"/>
          <w:iCs/>
          <w:sz w:val="20"/>
          <w:szCs w:val="20"/>
        </w:rPr>
        <w:t>che ritenete idonee ad un’adeguata descrizione/valutazione tecnica de</w:t>
      </w:r>
      <w:r w:rsidR="00A31E2E">
        <w:rPr>
          <w:rFonts w:ascii="Calibri" w:hAnsi="Calibri" w:cs="Arial"/>
          <w:iCs/>
          <w:sz w:val="20"/>
          <w:szCs w:val="20"/>
        </w:rPr>
        <w:t>i dispositivi</w:t>
      </w:r>
      <w:r w:rsidRPr="00FC38D8">
        <w:rPr>
          <w:rFonts w:ascii="Calibri" w:hAnsi="Calibri" w:cs="Arial"/>
          <w:iCs/>
          <w:sz w:val="20"/>
          <w:szCs w:val="20"/>
        </w:rPr>
        <w:t xml:space="preserve">? </w:t>
      </w:r>
    </w:p>
    <w:p w:rsidR="00252520" w:rsidRDefault="00252520" w:rsidP="00252520">
      <w:pPr>
        <w:pStyle w:val="Titolo1"/>
        <w:numPr>
          <w:ilvl w:val="0"/>
          <w:numId w:val="0"/>
        </w:numPr>
        <w:rPr>
          <w:rFonts w:asciiTheme="minorHAnsi" w:hAnsiTheme="minorHAnsi" w:cstheme="minorHAnsi"/>
          <w:bCs/>
          <w:sz w:val="20"/>
          <w:szCs w:val="20"/>
        </w:rPr>
      </w:pPr>
      <w:r w:rsidRPr="005234DF">
        <w:rPr>
          <w:rFonts w:asciiTheme="minorHAnsi" w:hAnsiTheme="minorHAnsi" w:cstheme="minorHAnsi"/>
          <w:bCs/>
          <w:sz w:val="20"/>
          <w:szCs w:val="20"/>
        </w:rPr>
        <w:t xml:space="preserve">Risposta: </w:t>
      </w:r>
    </w:p>
    <w:tbl>
      <w:tblPr>
        <w:tblW w:w="8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3539"/>
        <w:gridCol w:w="3150"/>
      </w:tblGrid>
      <w:tr w:rsidR="00203052" w:rsidRPr="00E71CA1" w:rsidTr="00252520">
        <w:trPr>
          <w:cantSplit/>
          <w:trHeight w:val="454"/>
          <w:tblHeader/>
          <w:jc w:val="center"/>
        </w:trPr>
        <w:tc>
          <w:tcPr>
            <w:tcW w:w="1582" w:type="dxa"/>
            <w:shd w:val="clear" w:color="auto" w:fill="1F497D" w:themeFill="text2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>Lotto precedente edizione</w:t>
            </w:r>
          </w:p>
        </w:tc>
        <w:tc>
          <w:tcPr>
            <w:tcW w:w="3539" w:type="dxa"/>
            <w:shd w:val="clear" w:color="auto" w:fill="1F497D" w:themeFill="text2"/>
            <w:vAlign w:val="center"/>
          </w:tcPr>
          <w:p w:rsidR="00203052" w:rsidRPr="00252520" w:rsidRDefault="00203052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 xml:space="preserve">Caratteristica </w:t>
            </w: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  <w:u w:val="single"/>
              </w:rPr>
              <w:t>migliorativa</w:t>
            </w: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 xml:space="preserve"> precedente edizione</w:t>
            </w:r>
          </w:p>
        </w:tc>
        <w:tc>
          <w:tcPr>
            <w:tcW w:w="3150" w:type="dxa"/>
            <w:shd w:val="clear" w:color="auto" w:fill="1F497D" w:themeFill="text2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252520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>Motivazione</w:t>
            </w:r>
          </w:p>
        </w:tc>
      </w:tr>
      <w:tr w:rsidR="00203052" w:rsidRPr="00E71CA1" w:rsidTr="00252520">
        <w:trPr>
          <w:cantSplit/>
          <w:trHeight w:val="227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</w:tcPr>
          <w:p w:rsidR="00203052" w:rsidRPr="00252520" w:rsidRDefault="00A31E2E" w:rsidP="00252520">
            <w:pPr>
              <w:rPr>
                <w:rFonts w:ascii="Calibri" w:hAnsi="Calibri"/>
                <w:sz w:val="20"/>
                <w:szCs w:val="16"/>
              </w:rPr>
            </w:pPr>
            <w:r w:rsidRPr="00252520">
              <w:rPr>
                <w:rFonts w:ascii="Calibri" w:hAnsi="Calibri"/>
                <w:sz w:val="20"/>
                <w:szCs w:val="16"/>
              </w:rPr>
              <w:t xml:space="preserve">1. </w:t>
            </w:r>
            <w:r w:rsidR="00203052" w:rsidRPr="00252520">
              <w:rPr>
                <w:rFonts w:ascii="Calibri" w:hAnsi="Calibri"/>
                <w:sz w:val="20"/>
                <w:szCs w:val="16"/>
              </w:rPr>
              <w:t>Sistemi con funzionalità base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tr w:rsidR="00203052" w:rsidRPr="00E71CA1" w:rsidTr="00252520">
        <w:trPr>
          <w:cantSplit/>
          <w:trHeight w:val="227"/>
          <w:jc w:val="center"/>
        </w:trPr>
        <w:tc>
          <w:tcPr>
            <w:tcW w:w="1582" w:type="dxa"/>
            <w:vMerge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b/>
                <w:color w:val="FFFFFF"/>
                <w:sz w:val="20"/>
                <w:szCs w:val="18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tr w:rsidR="00203052" w:rsidRPr="00E71CA1" w:rsidTr="00252520">
        <w:trPr>
          <w:cantSplit/>
          <w:trHeight w:val="227"/>
          <w:jc w:val="center"/>
        </w:trPr>
        <w:tc>
          <w:tcPr>
            <w:tcW w:w="1582" w:type="dxa"/>
            <w:vMerge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b/>
                <w:color w:val="FFFFFF"/>
                <w:sz w:val="20"/>
                <w:szCs w:val="18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tr w:rsidR="00203052" w:rsidRPr="00E71CA1" w:rsidTr="00252520">
        <w:trPr>
          <w:cantSplit/>
          <w:trHeight w:val="227"/>
          <w:jc w:val="center"/>
        </w:trPr>
        <w:tc>
          <w:tcPr>
            <w:tcW w:w="1582" w:type="dxa"/>
            <w:vMerge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b/>
                <w:color w:val="FFFFFF"/>
                <w:sz w:val="20"/>
                <w:szCs w:val="18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tr w:rsidR="00203052" w:rsidRPr="00E71CA1" w:rsidTr="00252520">
        <w:trPr>
          <w:cantSplit/>
          <w:trHeight w:val="227"/>
          <w:jc w:val="center"/>
        </w:trPr>
        <w:tc>
          <w:tcPr>
            <w:tcW w:w="1582" w:type="dxa"/>
            <w:vMerge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b/>
                <w:color w:val="FFFFFF"/>
                <w:sz w:val="20"/>
                <w:szCs w:val="18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tr w:rsidR="00203052" w:rsidRPr="00D77C05" w:rsidTr="00252520">
        <w:trPr>
          <w:cantSplit/>
          <w:trHeight w:val="227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</w:tcPr>
          <w:p w:rsidR="00203052" w:rsidRPr="00252520" w:rsidRDefault="00A31E2E" w:rsidP="00BD4A4D">
            <w:pPr>
              <w:rPr>
                <w:rFonts w:ascii="Calibri" w:hAnsi="Calibri"/>
                <w:sz w:val="20"/>
                <w:szCs w:val="16"/>
              </w:rPr>
            </w:pPr>
            <w:r w:rsidRPr="00252520">
              <w:rPr>
                <w:rFonts w:ascii="Calibri" w:hAnsi="Calibri"/>
                <w:sz w:val="20"/>
                <w:szCs w:val="16"/>
              </w:rPr>
              <w:t xml:space="preserve">2. </w:t>
            </w:r>
            <w:r w:rsidR="00203052" w:rsidRPr="00252520">
              <w:rPr>
                <w:rFonts w:ascii="Calibri" w:hAnsi="Calibri"/>
                <w:sz w:val="20"/>
                <w:szCs w:val="16"/>
              </w:rPr>
              <w:t>Sistemi con funzionalità avanzate</w:t>
            </w:r>
          </w:p>
        </w:tc>
        <w:tc>
          <w:tcPr>
            <w:tcW w:w="3539" w:type="dxa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tr w:rsidR="00203052" w:rsidRPr="00D77C05" w:rsidTr="00252520">
        <w:trPr>
          <w:cantSplit/>
          <w:trHeight w:val="227"/>
          <w:jc w:val="center"/>
        </w:trPr>
        <w:tc>
          <w:tcPr>
            <w:tcW w:w="1582" w:type="dxa"/>
            <w:vMerge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b/>
                <w:color w:val="FFFFFF"/>
                <w:sz w:val="20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tr w:rsidR="00203052" w:rsidRPr="00D77C05" w:rsidTr="00252520">
        <w:trPr>
          <w:cantSplit/>
          <w:trHeight w:val="227"/>
          <w:jc w:val="center"/>
        </w:trPr>
        <w:tc>
          <w:tcPr>
            <w:tcW w:w="1582" w:type="dxa"/>
            <w:vMerge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b/>
                <w:color w:val="FFFFFF"/>
                <w:sz w:val="20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tr w:rsidR="00203052" w:rsidRPr="00D77C05" w:rsidTr="00252520">
        <w:trPr>
          <w:cantSplit/>
          <w:trHeight w:val="227"/>
          <w:jc w:val="center"/>
        </w:trPr>
        <w:tc>
          <w:tcPr>
            <w:tcW w:w="1582" w:type="dxa"/>
            <w:vMerge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b/>
                <w:color w:val="FFFFFF"/>
                <w:sz w:val="20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tr w:rsidR="00203052" w:rsidRPr="00D77C05" w:rsidTr="00252520">
        <w:trPr>
          <w:cantSplit/>
          <w:trHeight w:val="227"/>
          <w:jc w:val="center"/>
        </w:trPr>
        <w:tc>
          <w:tcPr>
            <w:tcW w:w="1582" w:type="dxa"/>
            <w:vMerge/>
            <w:shd w:val="clear" w:color="auto" w:fill="auto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b/>
                <w:color w:val="FFFFFF"/>
                <w:sz w:val="20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203052" w:rsidRPr="00252520" w:rsidRDefault="00203052" w:rsidP="00BD4A4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</w:tbl>
    <w:p w:rsidR="00203052" w:rsidRPr="00FC38D8" w:rsidRDefault="00203052" w:rsidP="00FC38D8">
      <w:pPr>
        <w:jc w:val="both"/>
        <w:rPr>
          <w:rFonts w:ascii="Calibri" w:hAnsi="Calibri" w:cs="Arial"/>
          <w:iCs/>
          <w:sz w:val="20"/>
          <w:szCs w:val="20"/>
        </w:rPr>
      </w:pPr>
    </w:p>
    <w:p w:rsidR="00252520" w:rsidRDefault="00252520" w:rsidP="00252520">
      <w:pPr>
        <w:spacing w:line="276" w:lineRule="auto"/>
        <w:jc w:val="both"/>
        <w:rPr>
          <w:rFonts w:ascii="Calibri" w:hAnsi="Calibri" w:cs="Arial"/>
          <w:iCs/>
          <w:sz w:val="20"/>
          <w:szCs w:val="20"/>
        </w:rPr>
      </w:pPr>
    </w:p>
    <w:p w:rsidR="00252520" w:rsidRDefault="00252520" w:rsidP="00252520">
      <w:pPr>
        <w:spacing w:line="276" w:lineRule="auto"/>
        <w:jc w:val="both"/>
        <w:rPr>
          <w:rFonts w:ascii="Calibri" w:hAnsi="Calibri" w:cs="Arial"/>
          <w:iCs/>
          <w:sz w:val="20"/>
          <w:szCs w:val="20"/>
        </w:rPr>
      </w:pPr>
    </w:p>
    <w:p w:rsidR="00252520" w:rsidRDefault="00252520" w:rsidP="00252520">
      <w:pPr>
        <w:spacing w:line="276" w:lineRule="auto"/>
        <w:jc w:val="both"/>
        <w:rPr>
          <w:rFonts w:ascii="Calibri" w:hAnsi="Calibri" w:cs="Arial"/>
          <w:iCs/>
          <w:sz w:val="20"/>
          <w:szCs w:val="20"/>
        </w:rPr>
      </w:pPr>
    </w:p>
    <w:p w:rsidR="00252520" w:rsidRDefault="00252520" w:rsidP="00252520">
      <w:pPr>
        <w:spacing w:line="276" w:lineRule="auto"/>
        <w:jc w:val="both"/>
        <w:rPr>
          <w:rFonts w:ascii="Calibri" w:hAnsi="Calibri" w:cs="Arial"/>
          <w:iCs/>
          <w:sz w:val="20"/>
          <w:szCs w:val="20"/>
        </w:rPr>
      </w:pPr>
    </w:p>
    <w:p w:rsidR="00252520" w:rsidRDefault="00252520" w:rsidP="00252520">
      <w:pPr>
        <w:spacing w:line="276" w:lineRule="auto"/>
        <w:jc w:val="both"/>
        <w:rPr>
          <w:rFonts w:ascii="Calibri" w:hAnsi="Calibri" w:cs="Arial"/>
          <w:iCs/>
          <w:sz w:val="20"/>
          <w:szCs w:val="20"/>
        </w:rPr>
      </w:pPr>
    </w:p>
    <w:p w:rsidR="00252520" w:rsidRDefault="00252520" w:rsidP="00252520">
      <w:pPr>
        <w:spacing w:line="276" w:lineRule="auto"/>
        <w:jc w:val="both"/>
        <w:rPr>
          <w:rFonts w:ascii="Calibri" w:hAnsi="Calibri" w:cs="Arial"/>
          <w:iCs/>
          <w:sz w:val="20"/>
          <w:szCs w:val="20"/>
        </w:rPr>
      </w:pPr>
    </w:p>
    <w:p w:rsidR="00252520" w:rsidRDefault="00252520" w:rsidP="00252520">
      <w:pPr>
        <w:spacing w:line="276" w:lineRule="auto"/>
        <w:jc w:val="both"/>
        <w:rPr>
          <w:rFonts w:ascii="Calibri" w:hAnsi="Calibri" w:cs="Arial"/>
          <w:iCs/>
          <w:sz w:val="20"/>
          <w:szCs w:val="20"/>
        </w:rPr>
      </w:pPr>
    </w:p>
    <w:p w:rsidR="00252520" w:rsidRDefault="00252520" w:rsidP="00252520">
      <w:pPr>
        <w:spacing w:line="276" w:lineRule="auto"/>
        <w:jc w:val="both"/>
        <w:rPr>
          <w:rFonts w:ascii="Calibri" w:hAnsi="Calibri" w:cs="Arial"/>
          <w:iCs/>
          <w:sz w:val="20"/>
          <w:szCs w:val="20"/>
        </w:rPr>
      </w:pPr>
    </w:p>
    <w:p w:rsidR="00252520" w:rsidRDefault="00252520" w:rsidP="00252520">
      <w:pPr>
        <w:spacing w:line="276" w:lineRule="auto"/>
        <w:jc w:val="both"/>
        <w:rPr>
          <w:rFonts w:ascii="Calibri" w:hAnsi="Calibri" w:cs="Arial"/>
          <w:iCs/>
          <w:sz w:val="20"/>
          <w:szCs w:val="20"/>
        </w:rPr>
      </w:pPr>
    </w:p>
    <w:p w:rsidR="00D5148B" w:rsidRDefault="00D5148B" w:rsidP="00252520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Calibri" w:hAnsi="Calibri" w:cs="Arial"/>
          <w:iCs/>
          <w:sz w:val="20"/>
          <w:szCs w:val="20"/>
        </w:rPr>
      </w:pPr>
      <w:r w:rsidRPr="00FC38D8">
        <w:rPr>
          <w:rFonts w:ascii="Calibri" w:hAnsi="Calibri" w:cs="Arial"/>
          <w:iCs/>
          <w:sz w:val="20"/>
          <w:szCs w:val="20"/>
        </w:rPr>
        <w:lastRenderedPageBreak/>
        <w:t xml:space="preserve">Per ciascuna tipologia di </w:t>
      </w:r>
      <w:r>
        <w:rPr>
          <w:rFonts w:ascii="Calibri" w:hAnsi="Calibri" w:cs="Arial"/>
          <w:iCs/>
          <w:sz w:val="20"/>
          <w:szCs w:val="20"/>
        </w:rPr>
        <w:t xml:space="preserve">dispositivo </w:t>
      </w:r>
      <w:r w:rsidRPr="00FC38D8">
        <w:rPr>
          <w:rFonts w:ascii="Calibri" w:hAnsi="Calibri" w:cs="Arial"/>
          <w:iCs/>
          <w:sz w:val="20"/>
          <w:szCs w:val="20"/>
        </w:rPr>
        <w:t xml:space="preserve">descrivere le caratteristiche tecniche minime e quelle migliorative che, a Vostro giudizio, </w:t>
      </w:r>
      <w:r w:rsidRPr="00FC38D8">
        <w:rPr>
          <w:rFonts w:ascii="Calibri" w:hAnsi="Calibri" w:cs="Arial"/>
          <w:iCs/>
          <w:sz w:val="20"/>
          <w:szCs w:val="20"/>
          <w:u w:val="single"/>
        </w:rPr>
        <w:t>in aggiunta a quelle previste nella precedente edizione</w:t>
      </w:r>
      <w:r w:rsidRPr="00FC38D8">
        <w:rPr>
          <w:rFonts w:ascii="Calibri" w:hAnsi="Calibri" w:cs="Arial"/>
          <w:iCs/>
          <w:sz w:val="20"/>
          <w:szCs w:val="20"/>
        </w:rPr>
        <w:t xml:space="preserve"> dell’AQ </w:t>
      </w:r>
      <w:r>
        <w:rPr>
          <w:rFonts w:ascii="Calibri" w:hAnsi="Calibri" w:cs="Arial"/>
          <w:iCs/>
          <w:sz w:val="20"/>
          <w:szCs w:val="20"/>
        </w:rPr>
        <w:t xml:space="preserve">Presidi per l’autocontrollo della glicemia </w:t>
      </w:r>
      <w:r w:rsidRPr="00FC38D8">
        <w:rPr>
          <w:rFonts w:ascii="Calibri" w:hAnsi="Calibri" w:cs="Arial"/>
          <w:iCs/>
          <w:sz w:val="20"/>
          <w:szCs w:val="20"/>
        </w:rPr>
        <w:t xml:space="preserve">(ID </w:t>
      </w:r>
      <w:bookmarkStart w:id="0" w:name="_GoBack"/>
      <w:r w:rsidRPr="00FC38D8">
        <w:rPr>
          <w:rFonts w:ascii="Calibri" w:hAnsi="Calibri" w:cs="Arial"/>
          <w:iCs/>
          <w:sz w:val="20"/>
          <w:szCs w:val="20"/>
        </w:rPr>
        <w:t>20</w:t>
      </w:r>
      <w:bookmarkEnd w:id="0"/>
      <w:r w:rsidRPr="00A31E2E">
        <w:rPr>
          <w:rFonts w:ascii="Calibri" w:hAnsi="Calibri" w:cs="Arial"/>
          <w:iCs/>
          <w:sz w:val="20"/>
          <w:szCs w:val="20"/>
        </w:rPr>
        <w:t>65</w:t>
      </w:r>
      <w:r w:rsidRPr="00FC38D8">
        <w:rPr>
          <w:rFonts w:ascii="Calibri" w:hAnsi="Calibri" w:cs="Arial"/>
          <w:iCs/>
          <w:sz w:val="20"/>
          <w:szCs w:val="20"/>
        </w:rPr>
        <w:t>) identificano un prodotto di qualità tale da soddisfare le esigenze de</w:t>
      </w:r>
      <w:r w:rsidR="00A31E2E">
        <w:rPr>
          <w:rFonts w:ascii="Calibri" w:hAnsi="Calibri" w:cs="Arial"/>
          <w:iCs/>
          <w:sz w:val="20"/>
          <w:szCs w:val="20"/>
        </w:rPr>
        <w:t xml:space="preserve">lle </w:t>
      </w:r>
      <w:r w:rsidR="00A31E2E" w:rsidRPr="00A31E2E">
        <w:rPr>
          <w:rFonts w:ascii="Calibri" w:hAnsi="Calibri" w:cs="Arial"/>
          <w:iCs/>
          <w:sz w:val="20"/>
          <w:szCs w:val="20"/>
        </w:rPr>
        <w:t>Amministrazioni/</w:t>
      </w:r>
      <w:r w:rsidR="00A31E2E">
        <w:rPr>
          <w:rFonts w:ascii="Calibri" w:hAnsi="Calibri" w:cs="Arial"/>
          <w:iCs/>
          <w:sz w:val="20"/>
          <w:szCs w:val="20"/>
        </w:rPr>
        <w:t xml:space="preserve">medici </w:t>
      </w:r>
      <w:proofErr w:type="spellStart"/>
      <w:r w:rsidR="00A31E2E">
        <w:rPr>
          <w:rFonts w:ascii="Calibri" w:hAnsi="Calibri" w:cs="Arial"/>
          <w:iCs/>
          <w:sz w:val="20"/>
          <w:szCs w:val="20"/>
        </w:rPr>
        <w:t>prescrittori</w:t>
      </w:r>
      <w:proofErr w:type="spellEnd"/>
      <w:r w:rsidRPr="00FC38D8">
        <w:rPr>
          <w:rFonts w:ascii="Calibri" w:hAnsi="Calibri" w:cs="Arial"/>
          <w:iCs/>
          <w:sz w:val="20"/>
          <w:szCs w:val="20"/>
        </w:rPr>
        <w:t xml:space="preserve"> (specificare minima o migliorativa).</w:t>
      </w:r>
    </w:p>
    <w:p w:rsidR="004740EF" w:rsidRDefault="004740EF" w:rsidP="004740EF">
      <w:pPr>
        <w:pStyle w:val="Titolo1"/>
        <w:numPr>
          <w:ilvl w:val="0"/>
          <w:numId w:val="0"/>
        </w:numPr>
        <w:rPr>
          <w:rFonts w:asciiTheme="minorHAnsi" w:hAnsiTheme="minorHAnsi" w:cstheme="minorHAnsi"/>
          <w:bCs/>
          <w:sz w:val="20"/>
          <w:szCs w:val="20"/>
        </w:rPr>
      </w:pPr>
      <w:r w:rsidRPr="005234DF">
        <w:rPr>
          <w:rFonts w:asciiTheme="minorHAnsi" w:hAnsiTheme="minorHAnsi" w:cstheme="minorHAnsi"/>
          <w:bCs/>
          <w:sz w:val="20"/>
          <w:szCs w:val="20"/>
        </w:rPr>
        <w:t xml:space="preserve">Risposta: 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3538"/>
        <w:gridCol w:w="3152"/>
      </w:tblGrid>
      <w:tr w:rsidR="00D5148B" w:rsidRPr="00E71CA1" w:rsidTr="00252520">
        <w:trPr>
          <w:cantSplit/>
          <w:trHeight w:val="454"/>
          <w:tblHeader/>
          <w:jc w:val="center"/>
        </w:trPr>
        <w:tc>
          <w:tcPr>
            <w:tcW w:w="1582" w:type="dxa"/>
            <w:shd w:val="clear" w:color="auto" w:fill="1F497D" w:themeFill="text2"/>
            <w:vAlign w:val="center"/>
          </w:tcPr>
          <w:p w:rsidR="00D5148B" w:rsidRPr="004740EF" w:rsidRDefault="00D5148B" w:rsidP="00BD4A4D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4740EF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>Lotto precedente edizione</w:t>
            </w:r>
          </w:p>
        </w:tc>
        <w:tc>
          <w:tcPr>
            <w:tcW w:w="3538" w:type="dxa"/>
            <w:shd w:val="clear" w:color="auto" w:fill="1F497D" w:themeFill="text2"/>
            <w:vAlign w:val="center"/>
          </w:tcPr>
          <w:p w:rsidR="00D5148B" w:rsidRPr="004740EF" w:rsidRDefault="00D5148B" w:rsidP="00BD4A4D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4740EF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>Caratteristica minima/migliorativa aggiuntiva</w:t>
            </w:r>
          </w:p>
        </w:tc>
        <w:tc>
          <w:tcPr>
            <w:tcW w:w="3152" w:type="dxa"/>
            <w:shd w:val="clear" w:color="auto" w:fill="1F497D" w:themeFill="text2"/>
            <w:vAlign w:val="center"/>
          </w:tcPr>
          <w:p w:rsidR="00D5148B" w:rsidRPr="004740EF" w:rsidRDefault="00D5148B" w:rsidP="00BD4A4D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</w:pPr>
            <w:r w:rsidRPr="004740EF">
              <w:rPr>
                <w:rFonts w:ascii="Calibri" w:hAnsi="Calibri"/>
                <w:b/>
                <w:color w:val="FFFFFF" w:themeColor="background1"/>
                <w:sz w:val="20"/>
                <w:szCs w:val="18"/>
              </w:rPr>
              <w:t>Motivazione</w:t>
            </w:r>
          </w:p>
        </w:tc>
      </w:tr>
      <w:tr w:rsidR="00D5148B" w:rsidRPr="00D77C05" w:rsidTr="00252520">
        <w:trPr>
          <w:cantSplit/>
          <w:trHeight w:val="397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D5148B" w:rsidRPr="004740EF" w:rsidRDefault="00A31E2E" w:rsidP="00252520">
            <w:pPr>
              <w:rPr>
                <w:sz w:val="20"/>
                <w:szCs w:val="18"/>
              </w:rPr>
            </w:pPr>
            <w:r w:rsidRPr="004740EF">
              <w:rPr>
                <w:rFonts w:ascii="Calibri" w:hAnsi="Calibri"/>
                <w:sz w:val="20"/>
                <w:szCs w:val="18"/>
              </w:rPr>
              <w:t xml:space="preserve">1. </w:t>
            </w:r>
            <w:r w:rsidR="00D5148B" w:rsidRPr="004740EF">
              <w:rPr>
                <w:rFonts w:ascii="Calibri" w:hAnsi="Calibri"/>
                <w:sz w:val="20"/>
                <w:szCs w:val="18"/>
              </w:rPr>
              <w:t>Sistemi con funzionalità base</w:t>
            </w:r>
          </w:p>
        </w:tc>
        <w:tc>
          <w:tcPr>
            <w:tcW w:w="3538" w:type="dxa"/>
            <w:vAlign w:val="center"/>
          </w:tcPr>
          <w:p w:rsidR="00D5148B" w:rsidRPr="004740EF" w:rsidRDefault="00D5148B" w:rsidP="00BD4A4D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152" w:type="dxa"/>
          </w:tcPr>
          <w:p w:rsidR="00D5148B" w:rsidRPr="004740EF" w:rsidRDefault="00D5148B" w:rsidP="00BD4A4D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D5148B" w:rsidRPr="00D77C05" w:rsidTr="00252520">
        <w:trPr>
          <w:cantSplit/>
          <w:trHeight w:val="397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D5148B" w:rsidRPr="004740EF" w:rsidRDefault="00A31E2E" w:rsidP="00BD4A4D">
            <w:pPr>
              <w:rPr>
                <w:sz w:val="20"/>
                <w:szCs w:val="18"/>
              </w:rPr>
            </w:pPr>
            <w:r w:rsidRPr="004740EF">
              <w:rPr>
                <w:rFonts w:ascii="Calibri" w:hAnsi="Calibri"/>
                <w:sz w:val="20"/>
                <w:szCs w:val="18"/>
              </w:rPr>
              <w:t xml:space="preserve">2. </w:t>
            </w:r>
            <w:r w:rsidR="00D5148B" w:rsidRPr="004740EF">
              <w:rPr>
                <w:rFonts w:ascii="Calibri" w:hAnsi="Calibri"/>
                <w:sz w:val="20"/>
                <w:szCs w:val="18"/>
              </w:rPr>
              <w:t>Sistemi con funzionalità avanzate</w:t>
            </w:r>
          </w:p>
        </w:tc>
        <w:tc>
          <w:tcPr>
            <w:tcW w:w="3538" w:type="dxa"/>
            <w:vAlign w:val="center"/>
          </w:tcPr>
          <w:p w:rsidR="00D5148B" w:rsidRPr="004740EF" w:rsidRDefault="00D5148B" w:rsidP="00BD4A4D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152" w:type="dxa"/>
          </w:tcPr>
          <w:p w:rsidR="00D5148B" w:rsidRPr="004740EF" w:rsidRDefault="00D5148B" w:rsidP="00BD4A4D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</w:tbl>
    <w:p w:rsidR="00D5148B" w:rsidRPr="00FC38D8" w:rsidRDefault="00D5148B" w:rsidP="00FC38D8">
      <w:pPr>
        <w:jc w:val="both"/>
        <w:rPr>
          <w:rFonts w:asciiTheme="minorHAnsi" w:hAnsiTheme="minorHAnsi" w:cs="Arial"/>
          <w:bCs/>
          <w:sz w:val="20"/>
          <w:szCs w:val="20"/>
          <w:highlight w:val="yellow"/>
        </w:rPr>
      </w:pPr>
    </w:p>
    <w:p w:rsidR="004740EF" w:rsidRDefault="004740EF" w:rsidP="004740EF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571D4F" w:rsidRPr="00A31E2E" w:rsidRDefault="00571D4F" w:rsidP="004740EF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31E2E">
        <w:rPr>
          <w:rFonts w:asciiTheme="minorHAnsi" w:hAnsiTheme="minorHAnsi" w:cs="Arial"/>
          <w:bCs/>
          <w:sz w:val="20"/>
          <w:szCs w:val="20"/>
        </w:rPr>
        <w:t xml:space="preserve">Quali sono le caratteristiche tecniche dei sistemi diagnostici per l’autocontrollo della glicemia reputate di maggior valore per i pazienti (es. volume del campione ematico, velocità di esecuzione del test, capacità di memoria dei dati, </w:t>
      </w:r>
      <w:proofErr w:type="spellStart"/>
      <w:r w:rsidRPr="00A31E2E">
        <w:rPr>
          <w:rFonts w:asciiTheme="minorHAnsi" w:hAnsiTheme="minorHAnsi" w:cs="Arial"/>
          <w:bCs/>
          <w:sz w:val="20"/>
          <w:szCs w:val="20"/>
        </w:rPr>
        <w:t>ecc</w:t>
      </w:r>
      <w:proofErr w:type="spellEnd"/>
      <w:r w:rsidRPr="00A31E2E">
        <w:rPr>
          <w:rFonts w:asciiTheme="minorHAnsi" w:hAnsiTheme="minorHAnsi" w:cs="Arial"/>
          <w:bCs/>
          <w:sz w:val="20"/>
          <w:szCs w:val="20"/>
        </w:rPr>
        <w:t>), specifica</w:t>
      </w:r>
      <w:r w:rsidR="00DF376E" w:rsidRPr="00A31E2E">
        <w:rPr>
          <w:rFonts w:asciiTheme="minorHAnsi" w:hAnsiTheme="minorHAnsi" w:cs="Arial"/>
          <w:bCs/>
          <w:sz w:val="20"/>
          <w:szCs w:val="20"/>
        </w:rPr>
        <w:t xml:space="preserve">re </w:t>
      </w:r>
      <w:r w:rsidRPr="00A31E2E">
        <w:rPr>
          <w:rFonts w:asciiTheme="minorHAnsi" w:hAnsiTheme="minorHAnsi" w:cs="Arial"/>
          <w:bCs/>
          <w:sz w:val="20"/>
          <w:szCs w:val="20"/>
        </w:rPr>
        <w:t xml:space="preserve">per ciascuna tipologia di dispositivo valori e disvalori? </w:t>
      </w:r>
    </w:p>
    <w:p w:rsidR="005234DF" w:rsidRPr="005234DF" w:rsidRDefault="005234DF" w:rsidP="005234DF">
      <w:pPr>
        <w:pStyle w:val="Titolo1"/>
        <w:numPr>
          <w:ilvl w:val="0"/>
          <w:numId w:val="0"/>
        </w:numPr>
        <w:rPr>
          <w:rFonts w:asciiTheme="minorHAnsi" w:hAnsiTheme="minorHAnsi" w:cstheme="minorHAnsi"/>
          <w:bCs/>
          <w:sz w:val="20"/>
          <w:szCs w:val="20"/>
        </w:rPr>
      </w:pPr>
      <w:r w:rsidRPr="005234DF">
        <w:rPr>
          <w:rFonts w:asciiTheme="minorHAnsi" w:hAnsiTheme="minorHAnsi" w:cstheme="minorHAnsi"/>
          <w:bCs/>
          <w:sz w:val="20"/>
          <w:szCs w:val="20"/>
        </w:rPr>
        <w:t xml:space="preserve">Risposta: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7691B" w:rsidTr="00C7691B">
        <w:trPr>
          <w:trHeight w:val="1824"/>
        </w:trPr>
        <w:tc>
          <w:tcPr>
            <w:tcW w:w="84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C7691B" w:rsidRDefault="00C7691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C7691B" w:rsidRDefault="00C7691B" w:rsidP="00C7691B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C7691B" w:rsidRDefault="00C7691B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0B3937" w:rsidRPr="005234DF" w:rsidRDefault="000B3937" w:rsidP="004740EF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234DF">
        <w:rPr>
          <w:rFonts w:asciiTheme="minorHAnsi" w:hAnsiTheme="minorHAnsi" w:cstheme="minorHAnsi"/>
          <w:iCs/>
          <w:sz w:val="20"/>
          <w:szCs w:val="20"/>
        </w:rPr>
        <w:t>Con riferimento alla modalità di valutazione delle caratteristiche tecniche</w:t>
      </w:r>
      <w:r w:rsidR="00DF376E" w:rsidRPr="005234DF">
        <w:rPr>
          <w:rFonts w:asciiTheme="minorHAnsi" w:hAnsiTheme="minorHAnsi" w:cstheme="minorHAnsi"/>
          <w:iCs/>
          <w:sz w:val="20"/>
          <w:szCs w:val="20"/>
        </w:rPr>
        <w:t>,</w:t>
      </w:r>
      <w:r w:rsidRPr="005234DF">
        <w:rPr>
          <w:rFonts w:asciiTheme="minorHAnsi" w:hAnsiTheme="minorHAnsi" w:cstheme="minorHAnsi"/>
          <w:iCs/>
          <w:sz w:val="20"/>
          <w:szCs w:val="20"/>
        </w:rPr>
        <w:t xml:space="preserve"> nel caso di valutazione discrezionale ritenete utile la produzione, in fase di gara, di contenuti video atti a valutare caratteristiche tecniche quali l</w:t>
      </w:r>
      <w:r w:rsidR="00DF376E" w:rsidRPr="005234DF">
        <w:rPr>
          <w:rFonts w:asciiTheme="minorHAnsi" w:hAnsiTheme="minorHAnsi" w:cstheme="minorHAnsi"/>
          <w:iCs/>
          <w:sz w:val="20"/>
          <w:szCs w:val="20"/>
        </w:rPr>
        <w:t>a facilità di utilizzo e la mane</w:t>
      </w:r>
      <w:r w:rsidR="00C7691B">
        <w:rPr>
          <w:rFonts w:asciiTheme="minorHAnsi" w:hAnsiTheme="minorHAnsi" w:cstheme="minorHAnsi"/>
          <w:iCs/>
          <w:sz w:val="20"/>
          <w:szCs w:val="20"/>
        </w:rPr>
        <w:t>g</w:t>
      </w:r>
      <w:r w:rsidR="00DF376E" w:rsidRPr="005234DF">
        <w:rPr>
          <w:rFonts w:asciiTheme="minorHAnsi" w:hAnsiTheme="minorHAnsi" w:cstheme="minorHAnsi"/>
          <w:iCs/>
          <w:sz w:val="20"/>
          <w:szCs w:val="20"/>
        </w:rPr>
        <w:t>gevolezza</w:t>
      </w:r>
      <w:r w:rsidRPr="005234DF">
        <w:rPr>
          <w:rFonts w:asciiTheme="minorHAnsi" w:hAnsiTheme="minorHAnsi" w:cstheme="minorHAnsi"/>
          <w:iCs/>
          <w:sz w:val="20"/>
          <w:szCs w:val="20"/>
        </w:rPr>
        <w:t>?</w:t>
      </w:r>
    </w:p>
    <w:p w:rsidR="00A31E2E" w:rsidRDefault="00A31E2E" w:rsidP="000B3937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B3937" w:rsidRDefault="000B3937" w:rsidP="000B3937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E6D43">
        <w:rPr>
          <w:rFonts w:asciiTheme="minorHAnsi" w:hAnsiTheme="minorHAnsi" w:cstheme="minorHAnsi"/>
          <w:b/>
          <w:bCs/>
          <w:sz w:val="20"/>
          <w:szCs w:val="20"/>
        </w:rPr>
        <w:t>Risposta</w:t>
      </w:r>
      <w:r w:rsidR="00C7691B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7691B" w:rsidTr="00C7691B">
        <w:trPr>
          <w:trHeight w:val="1824"/>
        </w:trPr>
        <w:tc>
          <w:tcPr>
            <w:tcW w:w="84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C7691B" w:rsidRDefault="00C7691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C7691B" w:rsidRDefault="00C7691B" w:rsidP="00C7691B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5234DF" w:rsidRDefault="005234DF" w:rsidP="005234DF">
      <w:pPr>
        <w:jc w:val="both"/>
        <w:rPr>
          <w:rFonts w:ascii="Calibri" w:hAnsi="Calibri"/>
          <w:sz w:val="20"/>
          <w:szCs w:val="20"/>
        </w:rPr>
      </w:pPr>
    </w:p>
    <w:p w:rsidR="004740EF" w:rsidRDefault="004740EF" w:rsidP="005234DF">
      <w:pPr>
        <w:jc w:val="both"/>
        <w:rPr>
          <w:rFonts w:ascii="Calibri" w:hAnsi="Calibri"/>
          <w:sz w:val="20"/>
          <w:szCs w:val="20"/>
        </w:rPr>
      </w:pPr>
    </w:p>
    <w:p w:rsidR="004740EF" w:rsidRDefault="004740EF" w:rsidP="005234DF">
      <w:pPr>
        <w:jc w:val="both"/>
        <w:rPr>
          <w:rFonts w:ascii="Calibri" w:hAnsi="Calibri"/>
          <w:sz w:val="20"/>
          <w:szCs w:val="20"/>
        </w:rPr>
      </w:pPr>
    </w:p>
    <w:p w:rsidR="00571D4F" w:rsidRDefault="00571D4F" w:rsidP="004740EF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71D4F">
        <w:rPr>
          <w:rFonts w:asciiTheme="minorHAnsi" w:hAnsiTheme="minorHAnsi" w:cs="Arial"/>
          <w:bCs/>
          <w:sz w:val="20"/>
          <w:szCs w:val="20"/>
        </w:rPr>
        <w:lastRenderedPageBreak/>
        <w:t>La Vostra azienda è in possesso di un’analisi del ciclo di vita del prodotto? Qual è la vita utile media degli strumenti per la misurazione della glicemia (glucometri) e degli eventuali altri strumenti</w:t>
      </w:r>
      <w:r w:rsidR="006776C6">
        <w:rPr>
          <w:rFonts w:asciiTheme="minorHAnsi" w:hAnsiTheme="minorHAnsi" w:cs="Arial"/>
          <w:bCs/>
          <w:sz w:val="20"/>
          <w:szCs w:val="20"/>
        </w:rPr>
        <w:t>, anche con riferimento al comportamento di acquisto delle Amministrazioni</w:t>
      </w:r>
      <w:r w:rsidRPr="00571D4F">
        <w:rPr>
          <w:rFonts w:asciiTheme="minorHAnsi" w:hAnsiTheme="minorHAnsi" w:cs="Arial"/>
          <w:bCs/>
          <w:sz w:val="20"/>
          <w:szCs w:val="20"/>
        </w:rPr>
        <w:t>?</w:t>
      </w:r>
    </w:p>
    <w:p w:rsidR="00C7691B" w:rsidRDefault="00C7691B" w:rsidP="005234DF">
      <w:pPr>
        <w:pStyle w:val="Paragrafoelenc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234DF" w:rsidRPr="005234DF" w:rsidRDefault="005234DF" w:rsidP="005234DF">
      <w:pPr>
        <w:pStyle w:val="Paragrafoelenc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34DF">
        <w:rPr>
          <w:rFonts w:asciiTheme="minorHAnsi" w:hAnsiTheme="minorHAnsi" w:cstheme="minorHAnsi"/>
          <w:b/>
          <w:bCs/>
          <w:sz w:val="20"/>
          <w:szCs w:val="20"/>
        </w:rPr>
        <w:t>Risposta</w:t>
      </w:r>
      <w:r w:rsidR="00C7691B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7691B" w:rsidTr="00C7691B">
        <w:trPr>
          <w:trHeight w:val="1824"/>
        </w:trPr>
        <w:tc>
          <w:tcPr>
            <w:tcW w:w="84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C7691B" w:rsidRDefault="00C7691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571D4F" w:rsidRDefault="00571D4F" w:rsidP="00571D4F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4740EF" w:rsidRPr="00571D4F" w:rsidRDefault="004740EF" w:rsidP="00571D4F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5234DF" w:rsidRDefault="005234DF" w:rsidP="004740EF">
      <w:pPr>
        <w:numPr>
          <w:ilvl w:val="0"/>
          <w:numId w:val="38"/>
        </w:num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BF7B31">
        <w:rPr>
          <w:rFonts w:ascii="Calibri" w:hAnsi="Calibri" w:cs="Arial"/>
          <w:iCs/>
          <w:sz w:val="20"/>
          <w:szCs w:val="20"/>
        </w:rPr>
        <w:t xml:space="preserve">Con riferimento alla merceologia oggetto della presente iniziativa, ritenete sia possibile individuare soluzioni che consentano la valutazione di </w:t>
      </w:r>
      <w:proofErr w:type="spellStart"/>
      <w:r w:rsidRPr="00BF7B31">
        <w:rPr>
          <w:rFonts w:ascii="Calibri" w:hAnsi="Calibri" w:cs="Arial"/>
          <w:iCs/>
          <w:sz w:val="20"/>
          <w:szCs w:val="20"/>
        </w:rPr>
        <w:t>outcome</w:t>
      </w:r>
      <w:proofErr w:type="spellEnd"/>
      <w:r w:rsidRPr="00BF7B31">
        <w:rPr>
          <w:rFonts w:ascii="Calibri" w:hAnsi="Calibri" w:cs="Arial"/>
          <w:iCs/>
          <w:sz w:val="20"/>
          <w:szCs w:val="20"/>
        </w:rPr>
        <w:t>/benefici di tipo clinico, economico, sociale? Se si, quali clausole contrattuali/criteri valutativi ritenete possano essere applicati?</w:t>
      </w:r>
      <w:r w:rsidRPr="00BF7B31"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C7691B" w:rsidRDefault="00C7691B" w:rsidP="005234DF">
      <w:pPr>
        <w:pStyle w:val="Paragrafoelenc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234DF" w:rsidRPr="005234DF" w:rsidRDefault="005234DF" w:rsidP="005234DF">
      <w:pPr>
        <w:pStyle w:val="Paragrafoelenc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34DF">
        <w:rPr>
          <w:rFonts w:asciiTheme="minorHAnsi" w:hAnsiTheme="minorHAnsi" w:cstheme="minorHAnsi"/>
          <w:b/>
          <w:bCs/>
          <w:sz w:val="20"/>
          <w:szCs w:val="20"/>
        </w:rPr>
        <w:t>Risposta</w:t>
      </w:r>
      <w:r w:rsidR="00C7691B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7691B" w:rsidTr="00C7691B">
        <w:trPr>
          <w:trHeight w:val="1824"/>
        </w:trPr>
        <w:tc>
          <w:tcPr>
            <w:tcW w:w="84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C7691B" w:rsidRDefault="00C7691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5234DF" w:rsidRDefault="005234DF" w:rsidP="00571D4F">
      <w:pPr>
        <w:pStyle w:val="Paragrafoelenco"/>
        <w:ind w:left="360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4740EF" w:rsidRDefault="004740EF" w:rsidP="00571D4F">
      <w:pPr>
        <w:pStyle w:val="Paragrafoelenco"/>
        <w:ind w:left="360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571D4F" w:rsidRDefault="00571D4F" w:rsidP="004740EF">
      <w:pPr>
        <w:pStyle w:val="Paragrafoelenco"/>
        <w:numPr>
          <w:ilvl w:val="0"/>
          <w:numId w:val="38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571D4F">
        <w:rPr>
          <w:rFonts w:asciiTheme="minorHAnsi" w:hAnsiTheme="minorHAnsi" w:cs="Arial"/>
          <w:bCs/>
          <w:sz w:val="20"/>
          <w:szCs w:val="20"/>
        </w:rPr>
        <w:t>La Vostra azienda sarebbe interessata a partecipare alla gara in oggetto? Se no, quali sono le motivazioni principali?</w:t>
      </w:r>
    </w:p>
    <w:p w:rsidR="00C7691B" w:rsidRDefault="00C7691B" w:rsidP="005234DF">
      <w:pPr>
        <w:pStyle w:val="Paragrafoelenc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234DF" w:rsidRPr="005234DF" w:rsidRDefault="005234DF" w:rsidP="005234DF">
      <w:pPr>
        <w:pStyle w:val="Paragrafoelenc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34DF">
        <w:rPr>
          <w:rFonts w:asciiTheme="minorHAnsi" w:hAnsiTheme="minorHAnsi" w:cstheme="minorHAnsi"/>
          <w:b/>
          <w:bCs/>
          <w:sz w:val="20"/>
          <w:szCs w:val="20"/>
        </w:rPr>
        <w:t>Risposta</w:t>
      </w:r>
      <w:r w:rsidR="00C7691B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7691B" w:rsidTr="00C7691B">
        <w:trPr>
          <w:trHeight w:val="1824"/>
        </w:trPr>
        <w:tc>
          <w:tcPr>
            <w:tcW w:w="84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C7691B" w:rsidRDefault="00C7691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C7691B" w:rsidRDefault="00C7691B" w:rsidP="00C7691B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571D4F" w:rsidRDefault="00571D4F" w:rsidP="00571D4F">
      <w:pPr>
        <w:pStyle w:val="Paragrafoelenco"/>
        <w:ind w:left="360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4740EF" w:rsidRDefault="004740EF" w:rsidP="00571D4F">
      <w:pPr>
        <w:pStyle w:val="Paragrafoelenco"/>
        <w:ind w:left="360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4740EF" w:rsidRDefault="004740EF" w:rsidP="00571D4F">
      <w:pPr>
        <w:pStyle w:val="Paragrafoelenco"/>
        <w:ind w:left="360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4740EF" w:rsidRDefault="004740EF" w:rsidP="00571D4F">
      <w:pPr>
        <w:pStyle w:val="Paragrafoelenco"/>
        <w:ind w:left="360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4740EF" w:rsidRDefault="004740EF" w:rsidP="00571D4F">
      <w:pPr>
        <w:pStyle w:val="Paragrafoelenco"/>
        <w:ind w:left="360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4740EF" w:rsidRDefault="004740EF" w:rsidP="00571D4F">
      <w:pPr>
        <w:pStyle w:val="Paragrafoelenco"/>
        <w:ind w:left="360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4740EF" w:rsidRDefault="004740EF" w:rsidP="00571D4F">
      <w:pPr>
        <w:pStyle w:val="Paragrafoelenco"/>
        <w:ind w:left="360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4740EF" w:rsidRDefault="004740EF" w:rsidP="00571D4F">
      <w:pPr>
        <w:pStyle w:val="Paragrafoelenco"/>
        <w:ind w:left="360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4740EF" w:rsidRDefault="004740EF" w:rsidP="00571D4F">
      <w:pPr>
        <w:pStyle w:val="Paragrafoelenco"/>
        <w:ind w:left="360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571D4F" w:rsidRDefault="00571D4F" w:rsidP="004740EF">
      <w:pPr>
        <w:pStyle w:val="Paragrafoelenco"/>
        <w:numPr>
          <w:ilvl w:val="0"/>
          <w:numId w:val="38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571D4F">
        <w:rPr>
          <w:rFonts w:asciiTheme="minorHAnsi" w:hAnsiTheme="minorHAnsi" w:cs="Arial"/>
          <w:bCs/>
          <w:sz w:val="20"/>
          <w:szCs w:val="20"/>
        </w:rPr>
        <w:lastRenderedPageBreak/>
        <w:t>Ritenete che vi siano elementi/informazioni ed aspetti che ritenete possano essere utili per lo sviluppo dell’iniziativa, anche alla luce della precedente edizione?</w:t>
      </w:r>
    </w:p>
    <w:p w:rsidR="00C7691B" w:rsidRDefault="00C7691B" w:rsidP="005234DF">
      <w:pPr>
        <w:pStyle w:val="Paragrafoelenc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234DF" w:rsidRPr="005234DF" w:rsidRDefault="005234DF" w:rsidP="005234DF">
      <w:pPr>
        <w:pStyle w:val="Paragrafoelenc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34DF">
        <w:rPr>
          <w:rFonts w:asciiTheme="minorHAnsi" w:hAnsiTheme="minorHAnsi" w:cstheme="minorHAnsi"/>
          <w:b/>
          <w:bCs/>
          <w:sz w:val="20"/>
          <w:szCs w:val="20"/>
        </w:rPr>
        <w:t>Risposta</w:t>
      </w:r>
      <w:r w:rsidR="00C7691B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7691B" w:rsidTr="00C7691B">
        <w:trPr>
          <w:trHeight w:val="1824"/>
        </w:trPr>
        <w:tc>
          <w:tcPr>
            <w:tcW w:w="84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C7691B" w:rsidRDefault="00C7691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C7691B" w:rsidRDefault="00C7691B" w:rsidP="00C7691B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571D4F" w:rsidRDefault="00571D4F" w:rsidP="00571D4F">
      <w:pPr>
        <w:ind w:left="284"/>
        <w:rPr>
          <w:rFonts w:asciiTheme="minorHAnsi" w:hAnsiTheme="minorHAnsi" w:cs="Arial"/>
          <w:bCs/>
          <w:sz w:val="20"/>
          <w:szCs w:val="20"/>
        </w:rPr>
      </w:pPr>
    </w:p>
    <w:p w:rsidR="00571D4F" w:rsidRPr="00571D4F" w:rsidRDefault="00571D4F" w:rsidP="00571D4F">
      <w:pPr>
        <w:rPr>
          <w:rFonts w:asciiTheme="minorHAnsi" w:hAnsiTheme="minorHAnsi" w:cs="Arial"/>
          <w:bCs/>
          <w:sz w:val="20"/>
          <w:szCs w:val="20"/>
        </w:rPr>
      </w:pPr>
    </w:p>
    <w:p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:rsidTr="007D216F">
        <w:trPr>
          <w:trHeight w:val="413"/>
        </w:trPr>
        <w:tc>
          <w:tcPr>
            <w:tcW w:w="2822" w:type="dxa"/>
            <w:shd w:val="clear" w:color="auto" w:fill="auto"/>
          </w:tcPr>
          <w:p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9D4460" w:rsidRDefault="009D4460" w:rsidP="00891010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9D4460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FA" w:rsidRDefault="00DD0BFA">
      <w:r>
        <w:separator/>
      </w:r>
    </w:p>
  </w:endnote>
  <w:endnote w:type="continuationSeparator" w:id="0">
    <w:p w:rsidR="00DD0BFA" w:rsidRDefault="00DD0BFA">
      <w:r>
        <w:continuationSeparator/>
      </w:r>
    </w:p>
  </w:endnote>
  <w:endnote w:type="continuationNotice" w:id="1">
    <w:p w:rsidR="00DD0BFA" w:rsidRDefault="00DD0B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F6" w:rsidRPr="00E06C79" w:rsidRDefault="004740EF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4416898</wp:posOffset>
              </wp:positionH>
              <wp:positionV relativeFrom="paragraph">
                <wp:posOffset>23126</wp:posOffset>
              </wp:positionV>
              <wp:extent cx="1001764" cy="274320"/>
              <wp:effectExtent l="0" t="0" r="8255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764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77C7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77C7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7.8pt;margin-top:1.8pt;width:78.9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" stroked="f">
              <v:textbox>
                <w:txbxContent>
                  <w:p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E77C7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E77C7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6726F6" w:rsidRDefault="006726F6" w:rsidP="00933D1D"/>
                </w:txbxContent>
              </v:textbox>
            </v:shape>
          </w:pict>
        </mc:Fallback>
      </mc:AlternateContent>
    </w:r>
    <w:r w:rsidR="006726F6">
      <w:rPr>
        <w:rFonts w:ascii="Calibri" w:hAnsi="Calibri"/>
        <w:iCs/>
        <w:color w:val="C0C0C0"/>
        <w:sz w:val="16"/>
        <w:szCs w:val="16"/>
      </w:rPr>
      <w:t xml:space="preserve">Consip S.p.A. -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 w:rsidR="00D36E10">
      <w:rPr>
        <w:rFonts w:asciiTheme="minorHAnsi" w:hAnsiTheme="minorHAnsi"/>
        <w:iCs/>
        <w:color w:val="C0C0C0"/>
        <w:sz w:val="16"/>
        <w:szCs w:val="16"/>
      </w:rPr>
      <w:t xml:space="preserve"> la fornitura di Presidi per l’autocontrollo della glicemia</w:t>
    </w:r>
  </w:p>
  <w:p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>Ver. 2.</w:t>
    </w:r>
    <w:r w:rsidR="00B2073A">
      <w:rPr>
        <w:rFonts w:asciiTheme="minorHAnsi" w:hAnsiTheme="minorHAnsi"/>
        <w:iCs/>
        <w:color w:val="C0C0C0"/>
        <w:sz w:val="16"/>
        <w:szCs w:val="16"/>
      </w:rPr>
      <w:t>1</w:t>
    </w:r>
    <w:r>
      <w:rPr>
        <w:rFonts w:asciiTheme="minorHAnsi" w:hAnsiTheme="minorHAnsi"/>
        <w:iCs/>
        <w:color w:val="C0C0C0"/>
        <w:sz w:val="16"/>
        <w:szCs w:val="16"/>
      </w:rPr>
      <w:t xml:space="preserve">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 w:rsidR="00B2073A">
      <w:rPr>
        <w:rFonts w:asciiTheme="minorHAnsi" w:hAnsiTheme="minorHAnsi"/>
        <w:iCs/>
        <w:color w:val="C0C0C0"/>
        <w:sz w:val="16"/>
        <w:szCs w:val="16"/>
      </w:rPr>
      <w:t>05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 w:rsidR="00B2073A">
      <w:rPr>
        <w:rFonts w:asciiTheme="minorHAnsi" w:hAnsiTheme="minorHAnsi"/>
        <w:iCs/>
        <w:color w:val="C0C0C0"/>
        <w:sz w:val="16"/>
        <w:szCs w:val="16"/>
      </w:rPr>
      <w:t>10/2020</w:t>
    </w:r>
  </w:p>
  <w:p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771BD3" wp14:editId="79F184BD">
              <wp:simplePos x="0" y="0"/>
              <wp:positionH relativeFrom="column">
                <wp:posOffset>4141470</wp:posOffset>
              </wp:positionH>
              <wp:positionV relativeFrom="paragraph">
                <wp:posOffset>80703</wp:posOffset>
              </wp:positionV>
              <wp:extent cx="1282065" cy="23622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26F6" w:rsidRPr="006E6EEE" w:rsidRDefault="006726F6" w:rsidP="009E002C">
                          <w:pPr>
                            <w:pStyle w:val="Pidipagina"/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</w:pP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Ver. 1.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1 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gg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mm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/201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9</w:t>
                          </w:r>
                        </w:p>
                        <w:p w:rsidR="006726F6" w:rsidRPr="006E6EEE" w:rsidRDefault="006726F6" w:rsidP="009E002C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71BD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326.1pt;margin-top:6.35pt;width:100.95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" stroked="f">
              <v:textbox>
                <w:txbxContent>
                  <w:p w:rsidR="006726F6" w:rsidRPr="006E6EEE" w:rsidRDefault="006726F6" w:rsidP="009E002C">
                    <w:pPr>
                      <w:pStyle w:val="Pidipagina"/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</w:pP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Ver. 1.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1 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gg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mm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/201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9</w:t>
                    </w:r>
                  </w:p>
                  <w:p w:rsidR="006726F6" w:rsidRPr="006E6EEE" w:rsidRDefault="006726F6" w:rsidP="009E002C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FA" w:rsidRDefault="00DD0BFA">
      <w:r>
        <w:separator/>
      </w:r>
    </w:p>
  </w:footnote>
  <w:footnote w:type="continuationSeparator" w:id="0">
    <w:p w:rsidR="00DD0BFA" w:rsidRDefault="00DD0BFA">
      <w:r>
        <w:continuationSeparator/>
      </w:r>
    </w:p>
  </w:footnote>
  <w:footnote w:type="continuationNotice" w:id="1">
    <w:p w:rsidR="00DD0BFA" w:rsidRDefault="00DD0B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44DFC"/>
    <w:multiLevelType w:val="hybridMultilevel"/>
    <w:tmpl w:val="97F2B972"/>
    <w:lvl w:ilvl="0" w:tplc="0074C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F7854"/>
    <w:multiLevelType w:val="hybridMultilevel"/>
    <w:tmpl w:val="08F4E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0"/>
  </w:num>
  <w:num w:numId="11">
    <w:abstractNumId w:val="24"/>
  </w:num>
  <w:num w:numId="12">
    <w:abstractNumId w:val="22"/>
  </w:num>
  <w:num w:numId="13">
    <w:abstractNumId w:val="29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6"/>
  </w:num>
  <w:num w:numId="16">
    <w:abstractNumId w:val="23"/>
  </w:num>
  <w:num w:numId="17">
    <w:abstractNumId w:val="27"/>
  </w:num>
  <w:num w:numId="18">
    <w:abstractNumId w:val="13"/>
  </w:num>
  <w:num w:numId="19">
    <w:abstractNumId w:val="14"/>
  </w:num>
  <w:num w:numId="20">
    <w:abstractNumId w:val="35"/>
  </w:num>
  <w:num w:numId="21">
    <w:abstractNumId w:val="36"/>
  </w:num>
  <w:num w:numId="22">
    <w:abstractNumId w:val="12"/>
  </w:num>
  <w:num w:numId="23">
    <w:abstractNumId w:val="5"/>
  </w:num>
  <w:num w:numId="24">
    <w:abstractNumId w:val="37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9"/>
  </w:num>
  <w:num w:numId="30">
    <w:abstractNumId w:val="25"/>
  </w:num>
  <w:num w:numId="31">
    <w:abstractNumId w:val="34"/>
  </w:num>
  <w:num w:numId="32">
    <w:abstractNumId w:val="32"/>
  </w:num>
  <w:num w:numId="33">
    <w:abstractNumId w:val="31"/>
  </w:num>
  <w:num w:numId="34">
    <w:abstractNumId w:val="10"/>
  </w:num>
  <w:num w:numId="35">
    <w:abstractNumId w:val="20"/>
  </w:num>
  <w:num w:numId="36">
    <w:abstractNumId w:val="21"/>
  </w:num>
  <w:num w:numId="37">
    <w:abstractNumId w:val="4"/>
  </w:num>
  <w:num w:numId="38">
    <w:abstractNumId w:val="17"/>
  </w:num>
  <w:num w:numId="39">
    <w:abstractNumId w:val="15"/>
  </w:num>
  <w:num w:numId="40">
    <w:abstractNumId w:val="33"/>
  </w:num>
  <w:num w:numId="41">
    <w:abstractNumId w:val="11"/>
  </w:num>
  <w:num w:numId="42">
    <w:abstractNumId w:val="21"/>
  </w:num>
  <w:num w:numId="43">
    <w:abstractNumId w:val="3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3937"/>
    <w:rsid w:val="000B40D4"/>
    <w:rsid w:val="000E7ACC"/>
    <w:rsid w:val="000F0E1A"/>
    <w:rsid w:val="000F3AA2"/>
    <w:rsid w:val="000F3F55"/>
    <w:rsid w:val="000F493B"/>
    <w:rsid w:val="000F5BA1"/>
    <w:rsid w:val="000F7A0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27E73"/>
    <w:rsid w:val="00132D95"/>
    <w:rsid w:val="001352B8"/>
    <w:rsid w:val="00143B1A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A7908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D63BF"/>
    <w:rsid w:val="001E204E"/>
    <w:rsid w:val="001E636D"/>
    <w:rsid w:val="001F1951"/>
    <w:rsid w:val="001F33CB"/>
    <w:rsid w:val="001F6443"/>
    <w:rsid w:val="001F719A"/>
    <w:rsid w:val="00202371"/>
    <w:rsid w:val="00203052"/>
    <w:rsid w:val="002067E2"/>
    <w:rsid w:val="00216AC3"/>
    <w:rsid w:val="002242D2"/>
    <w:rsid w:val="00225B7D"/>
    <w:rsid w:val="00227E5B"/>
    <w:rsid w:val="00252520"/>
    <w:rsid w:val="002525BB"/>
    <w:rsid w:val="00252F98"/>
    <w:rsid w:val="002553F9"/>
    <w:rsid w:val="0027009F"/>
    <w:rsid w:val="00272224"/>
    <w:rsid w:val="00280301"/>
    <w:rsid w:val="002818A8"/>
    <w:rsid w:val="0028360E"/>
    <w:rsid w:val="00283661"/>
    <w:rsid w:val="00285F8E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C5C8C"/>
    <w:rsid w:val="003D4127"/>
    <w:rsid w:val="003E0651"/>
    <w:rsid w:val="003E0B37"/>
    <w:rsid w:val="003E4A65"/>
    <w:rsid w:val="003E75F9"/>
    <w:rsid w:val="00400345"/>
    <w:rsid w:val="00403933"/>
    <w:rsid w:val="00411E26"/>
    <w:rsid w:val="004130CF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740EF"/>
    <w:rsid w:val="00481830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14EB8"/>
    <w:rsid w:val="00521C42"/>
    <w:rsid w:val="005234DF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1EB4"/>
    <w:rsid w:val="00562496"/>
    <w:rsid w:val="00571B75"/>
    <w:rsid w:val="00571D4F"/>
    <w:rsid w:val="00573E32"/>
    <w:rsid w:val="00585ECE"/>
    <w:rsid w:val="00590AF7"/>
    <w:rsid w:val="00594E9C"/>
    <w:rsid w:val="005A0E20"/>
    <w:rsid w:val="005A258D"/>
    <w:rsid w:val="005A3D31"/>
    <w:rsid w:val="005A5333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2E82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148"/>
    <w:rsid w:val="00666DB1"/>
    <w:rsid w:val="006672C7"/>
    <w:rsid w:val="006705D1"/>
    <w:rsid w:val="0067215C"/>
    <w:rsid w:val="006726F6"/>
    <w:rsid w:val="00675316"/>
    <w:rsid w:val="006776C6"/>
    <w:rsid w:val="00690D9D"/>
    <w:rsid w:val="00692510"/>
    <w:rsid w:val="00695EB4"/>
    <w:rsid w:val="006C3089"/>
    <w:rsid w:val="006C6158"/>
    <w:rsid w:val="006D18B1"/>
    <w:rsid w:val="006D1DAB"/>
    <w:rsid w:val="006D3DF4"/>
    <w:rsid w:val="006D5F69"/>
    <w:rsid w:val="006E0A39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621C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00A"/>
    <w:rsid w:val="00881532"/>
    <w:rsid w:val="0088269B"/>
    <w:rsid w:val="00884408"/>
    <w:rsid w:val="00884A9D"/>
    <w:rsid w:val="0088783D"/>
    <w:rsid w:val="00891010"/>
    <w:rsid w:val="00894687"/>
    <w:rsid w:val="00894DC5"/>
    <w:rsid w:val="008A0762"/>
    <w:rsid w:val="008A1AFD"/>
    <w:rsid w:val="008A40B2"/>
    <w:rsid w:val="008B4D88"/>
    <w:rsid w:val="008C5EC3"/>
    <w:rsid w:val="008C6868"/>
    <w:rsid w:val="008C7C78"/>
    <w:rsid w:val="008D0FCC"/>
    <w:rsid w:val="008D3193"/>
    <w:rsid w:val="008D396D"/>
    <w:rsid w:val="008E1CC2"/>
    <w:rsid w:val="008E2F4F"/>
    <w:rsid w:val="008E398F"/>
    <w:rsid w:val="008E5C3F"/>
    <w:rsid w:val="008E7C16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5FB5"/>
    <w:rsid w:val="009615FF"/>
    <w:rsid w:val="00962189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002C"/>
    <w:rsid w:val="009E4512"/>
    <w:rsid w:val="009E6B94"/>
    <w:rsid w:val="009F50B9"/>
    <w:rsid w:val="009F5155"/>
    <w:rsid w:val="009F5A5B"/>
    <w:rsid w:val="00A10220"/>
    <w:rsid w:val="00A107C0"/>
    <w:rsid w:val="00A143BD"/>
    <w:rsid w:val="00A1686E"/>
    <w:rsid w:val="00A25B79"/>
    <w:rsid w:val="00A31E2E"/>
    <w:rsid w:val="00A377DE"/>
    <w:rsid w:val="00A4017B"/>
    <w:rsid w:val="00A47703"/>
    <w:rsid w:val="00A52032"/>
    <w:rsid w:val="00A52782"/>
    <w:rsid w:val="00A562D5"/>
    <w:rsid w:val="00A57589"/>
    <w:rsid w:val="00A63698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F7F35"/>
    <w:rsid w:val="00B02EBA"/>
    <w:rsid w:val="00B108B0"/>
    <w:rsid w:val="00B1421D"/>
    <w:rsid w:val="00B17D94"/>
    <w:rsid w:val="00B2073A"/>
    <w:rsid w:val="00B22D03"/>
    <w:rsid w:val="00B26E5D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83C73"/>
    <w:rsid w:val="00B97549"/>
    <w:rsid w:val="00BA2E23"/>
    <w:rsid w:val="00BA3E35"/>
    <w:rsid w:val="00BA71F1"/>
    <w:rsid w:val="00BB3CC6"/>
    <w:rsid w:val="00BB3D28"/>
    <w:rsid w:val="00BB4433"/>
    <w:rsid w:val="00BC1A12"/>
    <w:rsid w:val="00BC2589"/>
    <w:rsid w:val="00BC6312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1D19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7691B"/>
    <w:rsid w:val="00C842BF"/>
    <w:rsid w:val="00C87109"/>
    <w:rsid w:val="00C920CC"/>
    <w:rsid w:val="00C93E96"/>
    <w:rsid w:val="00C93FFD"/>
    <w:rsid w:val="00C944D1"/>
    <w:rsid w:val="00CA07FE"/>
    <w:rsid w:val="00CA4097"/>
    <w:rsid w:val="00CB6BE4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811"/>
    <w:rsid w:val="00D023A5"/>
    <w:rsid w:val="00D07072"/>
    <w:rsid w:val="00D10E07"/>
    <w:rsid w:val="00D16A59"/>
    <w:rsid w:val="00D24430"/>
    <w:rsid w:val="00D2474C"/>
    <w:rsid w:val="00D36E10"/>
    <w:rsid w:val="00D40930"/>
    <w:rsid w:val="00D41242"/>
    <w:rsid w:val="00D4198A"/>
    <w:rsid w:val="00D46602"/>
    <w:rsid w:val="00D47394"/>
    <w:rsid w:val="00D5148B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95CCD"/>
    <w:rsid w:val="00DA5EBF"/>
    <w:rsid w:val="00DB5B9B"/>
    <w:rsid w:val="00DB7204"/>
    <w:rsid w:val="00DC39DF"/>
    <w:rsid w:val="00DC3C37"/>
    <w:rsid w:val="00DC602A"/>
    <w:rsid w:val="00DC71A8"/>
    <w:rsid w:val="00DD0622"/>
    <w:rsid w:val="00DD0BFA"/>
    <w:rsid w:val="00DD2D16"/>
    <w:rsid w:val="00DE040F"/>
    <w:rsid w:val="00DE4F5D"/>
    <w:rsid w:val="00DE7D91"/>
    <w:rsid w:val="00DF376E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4EA"/>
    <w:rsid w:val="00E5764D"/>
    <w:rsid w:val="00E60F7E"/>
    <w:rsid w:val="00E64917"/>
    <w:rsid w:val="00E71223"/>
    <w:rsid w:val="00E71BB1"/>
    <w:rsid w:val="00E72EA5"/>
    <w:rsid w:val="00E7544A"/>
    <w:rsid w:val="00E75C83"/>
    <w:rsid w:val="00E77C71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068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C38D8"/>
    <w:rsid w:val="00FD0F07"/>
    <w:rsid w:val="00FD2BA6"/>
    <w:rsid w:val="00FD61A6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010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F273-AABD-4272-8EBC-48EF9594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2039</Words>
  <Characters>11626</Characters>
  <Application>Microsoft Office Word</Application>
  <DocSecurity>0</DocSecurity>
  <Lines>96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2021-03-05T10:19:00Z</dcterms:created>
  <dcterms:modified xsi:type="dcterms:W3CDTF">2021-03-05T10:52:00Z</dcterms:modified>
</cp:coreProperties>
</file>